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61" w:rsidRDefault="004E2961" w:rsidP="00D72D86">
      <w:pPr>
        <w:autoSpaceDE w:val="0"/>
        <w:spacing w:before="240" w:after="120"/>
        <w:jc w:val="center"/>
        <w:rPr>
          <w:rFonts w:ascii="Times New Roman" w:hAnsi="Times New Roman" w:cs="Times New Roman"/>
          <w:iCs/>
          <w:sz w:val="28"/>
          <w:szCs w:val="28"/>
        </w:rPr>
      </w:pPr>
      <w:r>
        <w:rPr>
          <w:rFonts w:ascii="Times New Roman" w:hAnsi="Times New Roman" w:cs="Times New Roman"/>
          <w:iCs/>
          <w:sz w:val="32"/>
          <w:szCs w:val="32"/>
        </w:rPr>
        <w:t xml:space="preserve">REGULAMIN REKRUTACJI </w:t>
      </w:r>
    </w:p>
    <w:p w:rsidR="004E2961" w:rsidRDefault="004E2961" w:rsidP="00D72D86">
      <w:pPr>
        <w:autoSpaceDE w:val="0"/>
        <w:spacing w:before="120" w:after="120"/>
        <w:jc w:val="center"/>
        <w:rPr>
          <w:rFonts w:ascii="Times New Roman" w:hAnsi="Times New Roman" w:cs="Times New Roman"/>
          <w:iCs/>
          <w:sz w:val="28"/>
          <w:szCs w:val="28"/>
        </w:rPr>
      </w:pPr>
      <w:r>
        <w:rPr>
          <w:rFonts w:ascii="Times New Roman" w:hAnsi="Times New Roman" w:cs="Times New Roman"/>
          <w:iCs/>
          <w:sz w:val="28"/>
          <w:szCs w:val="28"/>
        </w:rPr>
        <w:t xml:space="preserve">do projektu </w:t>
      </w:r>
    </w:p>
    <w:p w:rsidR="004E2961" w:rsidRPr="002D4403" w:rsidRDefault="004E2961" w:rsidP="00D72D86">
      <w:pPr>
        <w:autoSpaceDE w:val="0"/>
        <w:spacing w:before="120" w:after="120"/>
        <w:jc w:val="center"/>
        <w:rPr>
          <w:rFonts w:ascii="Times New Roman" w:hAnsi="Times New Roman" w:cs="Times New Roman"/>
          <w:b/>
          <w:iCs/>
          <w:sz w:val="28"/>
          <w:szCs w:val="28"/>
        </w:rPr>
      </w:pPr>
      <w:r>
        <w:rPr>
          <w:rFonts w:ascii="Times New Roman" w:hAnsi="Times New Roman" w:cs="Times New Roman"/>
          <w:iCs/>
          <w:sz w:val="28"/>
          <w:szCs w:val="28"/>
        </w:rPr>
        <w:t>pn. „</w:t>
      </w:r>
      <w:r w:rsidRPr="002D4403">
        <w:rPr>
          <w:rFonts w:ascii="Times New Roman" w:hAnsi="Times New Roman" w:cs="Times New Roman"/>
          <w:b/>
          <w:iCs/>
          <w:sz w:val="28"/>
          <w:szCs w:val="28"/>
        </w:rPr>
        <w:t>LGD-</w:t>
      </w:r>
      <w:proofErr w:type="spellStart"/>
      <w:r w:rsidRPr="002D4403">
        <w:rPr>
          <w:rFonts w:ascii="Times New Roman" w:hAnsi="Times New Roman" w:cs="Times New Roman"/>
          <w:b/>
          <w:iCs/>
          <w:sz w:val="28"/>
          <w:szCs w:val="28"/>
        </w:rPr>
        <w:t>owskie</w:t>
      </w:r>
      <w:proofErr w:type="spellEnd"/>
      <w:r w:rsidRPr="002D4403">
        <w:rPr>
          <w:rFonts w:ascii="Times New Roman" w:hAnsi="Times New Roman" w:cs="Times New Roman"/>
          <w:b/>
          <w:iCs/>
          <w:sz w:val="28"/>
          <w:szCs w:val="28"/>
        </w:rPr>
        <w:t xml:space="preserve"> wsparcie w biznesowym starcie”</w:t>
      </w:r>
    </w:p>
    <w:p w:rsidR="004E2961" w:rsidRDefault="004E2961" w:rsidP="00D72D86">
      <w:pPr>
        <w:autoSpaceDE w:val="0"/>
        <w:spacing w:before="120" w:after="120"/>
        <w:jc w:val="center"/>
        <w:rPr>
          <w:rFonts w:ascii="Times New Roman" w:hAnsi="Times New Roman" w:cs="Times New Roman"/>
          <w:b/>
          <w:iCs/>
          <w:sz w:val="24"/>
          <w:szCs w:val="24"/>
        </w:rPr>
      </w:pPr>
      <w:r>
        <w:rPr>
          <w:rFonts w:ascii="Times New Roman" w:hAnsi="Times New Roman" w:cs="Times New Roman"/>
          <w:b/>
          <w:iCs/>
          <w:sz w:val="24"/>
          <w:szCs w:val="24"/>
        </w:rPr>
        <w:t>§ 1</w:t>
      </w:r>
    </w:p>
    <w:p w:rsidR="004E2961" w:rsidRDefault="004E2961" w:rsidP="00D72D86">
      <w:pPr>
        <w:autoSpaceDE w:val="0"/>
        <w:spacing w:before="120" w:after="120"/>
        <w:jc w:val="center"/>
        <w:rPr>
          <w:rFonts w:ascii="Times New Roman" w:hAnsi="Times New Roman" w:cs="Times New Roman"/>
          <w:i/>
          <w:iCs/>
          <w:sz w:val="24"/>
          <w:szCs w:val="24"/>
        </w:rPr>
      </w:pPr>
      <w:r>
        <w:rPr>
          <w:rFonts w:ascii="Times New Roman" w:hAnsi="Times New Roman" w:cs="Times New Roman"/>
          <w:b/>
          <w:iCs/>
          <w:sz w:val="24"/>
          <w:szCs w:val="24"/>
        </w:rPr>
        <w:t>Postanowienia ogólne</w:t>
      </w:r>
    </w:p>
    <w:p w:rsidR="004E2961" w:rsidRPr="00FF6394" w:rsidRDefault="004E2961" w:rsidP="004E2961">
      <w:pPr>
        <w:pStyle w:val="Akapitzlist"/>
        <w:numPr>
          <w:ilvl w:val="0"/>
          <w:numId w:val="29"/>
        </w:numPr>
        <w:autoSpaceDE w:val="0"/>
        <w:spacing w:after="0"/>
        <w:ind w:left="709" w:hanging="357"/>
        <w:jc w:val="both"/>
      </w:pPr>
      <w:r w:rsidRPr="00F46CDD">
        <w:rPr>
          <w:rFonts w:ascii="Times New Roman" w:eastAsia="Droid Sans Fallback" w:hAnsi="Times New Roman" w:cs="Times New Roman"/>
          <w:b/>
          <w:color w:val="00000A"/>
          <w:sz w:val="24"/>
          <w:szCs w:val="24"/>
          <w:lang w:eastAsia="pl-PL"/>
        </w:rPr>
        <w:t>Stowarzyszenie LGD – Wokół Łysej Góry</w:t>
      </w:r>
      <w:r w:rsidRPr="00F46CDD">
        <w:rPr>
          <w:rFonts w:ascii="Times New Roman" w:eastAsia="Droid Sans Fallback" w:hAnsi="Times New Roman" w:cs="Times New Roman"/>
          <w:color w:val="00000A"/>
          <w:sz w:val="24"/>
          <w:szCs w:val="24"/>
          <w:lang w:eastAsia="pl-PL"/>
        </w:rPr>
        <w:t>, jako Partner wiodący w partnerstwie z</w:t>
      </w:r>
      <w:r w:rsidR="00F46CDD">
        <w:rPr>
          <w:rFonts w:ascii="Times New Roman" w:eastAsia="Droid Sans Fallback" w:hAnsi="Times New Roman" w:cs="Times New Roman"/>
          <w:color w:val="00000A"/>
          <w:sz w:val="24"/>
          <w:szCs w:val="24"/>
          <w:lang w:eastAsia="pl-PL"/>
        </w:rPr>
        <w:t xml:space="preserve"> :</w:t>
      </w:r>
    </w:p>
    <w:p w:rsidR="004E2961" w:rsidRPr="00FF6394" w:rsidRDefault="004E2961" w:rsidP="004E2961">
      <w:pPr>
        <w:suppressAutoHyphens w:val="0"/>
        <w:autoSpaceDE w:val="0"/>
        <w:autoSpaceDN w:val="0"/>
        <w:adjustRightInd w:val="0"/>
        <w:ind w:left="709"/>
        <w:jc w:val="both"/>
        <w:rPr>
          <w:rFonts w:ascii="Times New Roman" w:hAnsi="Times New Roman" w:cs="Times New Roman"/>
          <w:sz w:val="24"/>
          <w:szCs w:val="24"/>
          <w:lang w:eastAsia="pl-PL"/>
        </w:rPr>
      </w:pPr>
      <w:r w:rsidRPr="00FF6394">
        <w:rPr>
          <w:rFonts w:ascii="Times New Roman" w:hAnsi="Times New Roman" w:cs="Times New Roman"/>
          <w:sz w:val="24"/>
          <w:szCs w:val="24"/>
          <w:lang w:eastAsia="pl-PL"/>
        </w:rPr>
        <w:t xml:space="preserve">Lokalną Grupą Działania "Białe Ługi" 26-021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w:t>
      </w:r>
      <w:proofErr w:type="spellStart"/>
      <w:r w:rsidRPr="00FF6394">
        <w:rPr>
          <w:rFonts w:ascii="Times New Roman" w:hAnsi="Times New Roman" w:cs="Times New Roman"/>
          <w:sz w:val="24"/>
          <w:szCs w:val="24"/>
          <w:lang w:eastAsia="pl-PL"/>
        </w:rPr>
        <w:t>Ponidzie</w:t>
      </w:r>
      <w:proofErr w:type="spellEnd"/>
      <w:r w:rsidRPr="00FF6394">
        <w:rPr>
          <w:rFonts w:ascii="Times New Roman" w:hAnsi="Times New Roman" w:cs="Times New Roman"/>
          <w:sz w:val="24"/>
          <w:szCs w:val="24"/>
          <w:lang w:eastAsia="pl-PL"/>
        </w:rPr>
        <w:t xml:space="preserve">" 28-100 Busko-Zdrój, ul. </w:t>
      </w:r>
      <w:proofErr w:type="spellStart"/>
      <w:r w:rsidRPr="00FF6394">
        <w:rPr>
          <w:rFonts w:ascii="Times New Roman" w:hAnsi="Times New Roman" w:cs="Times New Roman"/>
          <w:sz w:val="24"/>
          <w:szCs w:val="24"/>
          <w:lang w:eastAsia="pl-PL"/>
        </w:rPr>
        <w:t>Grotta</w:t>
      </w:r>
      <w:proofErr w:type="spellEnd"/>
      <w:r w:rsidRPr="00FF6394">
        <w:rPr>
          <w:rFonts w:ascii="Times New Roman" w:hAnsi="Times New Roman" w:cs="Times New Roman"/>
          <w:sz w:val="24"/>
          <w:szCs w:val="24"/>
          <w:lang w:eastAsia="pl-PL"/>
        </w:rPr>
        <w:t xml:space="preserve">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sidRPr="00FF6394">
        <w:rPr>
          <w:rFonts w:ascii="Times New Roman" w:hAnsi="Times New Roman" w:cs="Times New Roman"/>
          <w:sz w:val="24"/>
          <w:szCs w:val="24"/>
          <w:lang w:eastAsia="pl-PL"/>
        </w:rPr>
        <w:t>Słabska</w:t>
      </w:r>
      <w:proofErr w:type="spellEnd"/>
      <w:r w:rsidRPr="00FF6394">
        <w:rPr>
          <w:rFonts w:ascii="Times New Roman" w:hAnsi="Times New Roman" w:cs="Times New Roman"/>
          <w:sz w:val="24"/>
          <w:szCs w:val="24"/>
          <w:lang w:eastAsia="pl-PL"/>
        </w:rPr>
        <w:t xml:space="preserve"> 13, Lokalną Grupą Działania „Perły Czarnej Nidy”, 26-026 Morawica, Spacerowa 7; Lokalna Grupa Działania – Dorzecze Wisły, 28-230 Połaniec,</w:t>
      </w:r>
      <w:r w:rsidRPr="00D77B48">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Ruszczańska</w:t>
      </w:r>
      <w:proofErr w:type="spellEnd"/>
      <w:r w:rsidRPr="00FF6394">
        <w:rPr>
          <w:rFonts w:ascii="Times New Roman" w:hAnsi="Times New Roman" w:cs="Times New Roman"/>
          <w:sz w:val="24"/>
          <w:szCs w:val="24"/>
          <w:lang w:eastAsia="pl-PL"/>
        </w:rPr>
        <w:t xml:space="preserve"> 27; Lokalna Grupa Działania Ziemi Sandomierskiej, 27-670 Łoniów, Łoniów 56; </w:t>
      </w:r>
    </w:p>
    <w:p w:rsidR="004E2961" w:rsidRDefault="004E2961" w:rsidP="004E2961">
      <w:pPr>
        <w:pStyle w:val="Akapitzlist"/>
        <w:autoSpaceDE w:val="0"/>
        <w:spacing w:after="0"/>
        <w:ind w:left="709"/>
        <w:jc w:val="both"/>
        <w:rPr>
          <w:rFonts w:ascii="Times New Roman" w:hAnsi="Times New Roman" w:cs="Times New Roman"/>
          <w:iCs/>
          <w:sz w:val="24"/>
          <w:szCs w:val="24"/>
        </w:rPr>
      </w:pPr>
      <w:r w:rsidRPr="00FF6394">
        <w:rPr>
          <w:rFonts w:ascii="Times New Roman" w:hAnsi="Times New Roman" w:cs="Times New Roman"/>
          <w:iCs/>
          <w:sz w:val="24"/>
          <w:szCs w:val="24"/>
        </w:rPr>
        <w:t>realizują Projekt nr RPSW.10.04.01-26-0081/</w:t>
      </w:r>
      <w:r w:rsidR="001F2AE9" w:rsidRPr="00FF6394">
        <w:rPr>
          <w:rFonts w:ascii="Times New Roman" w:hAnsi="Times New Roman" w:cs="Times New Roman"/>
          <w:iCs/>
          <w:sz w:val="24"/>
          <w:szCs w:val="24"/>
        </w:rPr>
        <w:t>16</w:t>
      </w:r>
      <w:r w:rsidRPr="00FF6394">
        <w:rPr>
          <w:rFonts w:ascii="Times New Roman" w:hAnsi="Times New Roman" w:cs="Times New Roman"/>
          <w:iCs/>
          <w:sz w:val="24"/>
          <w:szCs w:val="24"/>
        </w:rPr>
        <w:t>-00 – „LGD-</w:t>
      </w:r>
      <w:proofErr w:type="spellStart"/>
      <w:r w:rsidRPr="00FF6394">
        <w:rPr>
          <w:rFonts w:ascii="Times New Roman" w:hAnsi="Times New Roman" w:cs="Times New Roman"/>
          <w:iCs/>
          <w:sz w:val="24"/>
          <w:szCs w:val="24"/>
        </w:rPr>
        <w:t>owskie</w:t>
      </w:r>
      <w:proofErr w:type="spellEnd"/>
      <w:r w:rsidRPr="00FF6394">
        <w:rPr>
          <w:rFonts w:ascii="Times New Roman" w:hAnsi="Times New Roman" w:cs="Times New Roman"/>
          <w:iCs/>
          <w:sz w:val="24"/>
          <w:szCs w:val="24"/>
        </w:rPr>
        <w:t xml:space="preserve"> wsparcie w biznesowym starcie”</w:t>
      </w:r>
    </w:p>
    <w:p w:rsidR="004E2961" w:rsidRDefault="004E2961" w:rsidP="004E2961">
      <w:pPr>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Projekt realizowany jest w ramach R</w:t>
      </w:r>
      <w:r>
        <w:rPr>
          <w:rFonts w:ascii="Times New Roman" w:hAnsi="Times New Roman" w:cs="Times New Roman"/>
          <w:sz w:val="24"/>
          <w:szCs w:val="24"/>
        </w:rPr>
        <w:t xml:space="preserve">egionalnego Programu Operacyjnego Województwa Świętokrzyskiego na lata 2014-2020 </w:t>
      </w:r>
      <w:r>
        <w:rPr>
          <w:rFonts w:ascii="Times New Roman" w:hAnsi="Times New Roman" w:cs="Times New Roman"/>
          <w:iCs/>
          <w:sz w:val="24"/>
          <w:szCs w:val="24"/>
        </w:rPr>
        <w:t>Oś 10</w:t>
      </w:r>
      <w:r>
        <w:rPr>
          <w:rFonts w:ascii="Times New Roman" w:hAnsi="Times New Roman" w:cs="Times New Roman"/>
          <w:sz w:val="24"/>
          <w:szCs w:val="24"/>
        </w:rPr>
        <w:t xml:space="preserve"> Działanie 10.4 Rozwój przedsiębiorczości </w:t>
      </w:r>
      <w:r>
        <w:rPr>
          <w:rFonts w:ascii="Times New Roman" w:hAnsi="Times New Roman" w:cs="Times New Roman"/>
          <w:sz w:val="24"/>
          <w:szCs w:val="24"/>
        </w:rPr>
        <w:br/>
        <w:t>i tworzenie nowych miejsc pracy Poddziałanie 10.4.1 Wsparcie rozwoju przedsiębiorczości poprzez zastosowanie instrumentów zwrotnych i bezzwrotnych.</w:t>
      </w:r>
    </w:p>
    <w:p w:rsidR="004E2961" w:rsidRDefault="004E2961" w:rsidP="004E2961">
      <w:pPr>
        <w:pStyle w:val="Akapitzlist"/>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 xml:space="preserve">Projekt jest współfinansowany ze środków UE - Europejskiego Funduszu Społecznego </w:t>
      </w:r>
      <w:r>
        <w:rPr>
          <w:rFonts w:ascii="Times New Roman" w:hAnsi="Times New Roman" w:cs="Times New Roman"/>
          <w:iCs/>
          <w:sz w:val="24"/>
          <w:szCs w:val="24"/>
        </w:rPr>
        <w:br/>
        <w:t>i budżetu państwa.</w:t>
      </w:r>
    </w:p>
    <w:p w:rsidR="004E2961" w:rsidRPr="00F46CDD" w:rsidRDefault="004E2961" w:rsidP="004E2961">
      <w:pPr>
        <w:pStyle w:val="Akapitzlist"/>
        <w:numPr>
          <w:ilvl w:val="0"/>
          <w:numId w:val="29"/>
        </w:numPr>
        <w:autoSpaceDE w:val="0"/>
        <w:jc w:val="both"/>
        <w:rPr>
          <w:rFonts w:ascii="Times New Roman" w:hAnsi="Times New Roman" w:cs="Times New Roman"/>
          <w:iCs/>
          <w:sz w:val="24"/>
          <w:szCs w:val="24"/>
        </w:rPr>
      </w:pPr>
      <w:r>
        <w:rPr>
          <w:rFonts w:ascii="Times New Roman" w:hAnsi="Times New Roman" w:cs="Times New Roman"/>
          <w:iCs/>
          <w:sz w:val="24"/>
          <w:szCs w:val="24"/>
        </w:rPr>
        <w:t xml:space="preserve">Zasięg terytorialny Projektu </w:t>
      </w:r>
      <w:r w:rsidRPr="00F46CDD">
        <w:rPr>
          <w:rFonts w:ascii="Times New Roman" w:hAnsi="Times New Roman" w:cs="Times New Roman"/>
          <w:iCs/>
          <w:sz w:val="24"/>
          <w:szCs w:val="24"/>
        </w:rPr>
        <w:t xml:space="preserve">–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w:t>
      </w:r>
      <w:r w:rsidRPr="00F46CDD">
        <w:rPr>
          <w:rFonts w:ascii="Times New Roman" w:hAnsi="Times New Roman" w:cs="Times New Roman"/>
          <w:iCs/>
          <w:sz w:val="24"/>
          <w:szCs w:val="24"/>
        </w:rPr>
        <w:lastRenderedPageBreak/>
        <w:t>powiat konecki), (województwo świętokrzyskie, powiat kielecki), (województwo świętokrzyskie, powiat jędrzejowski), (województwo świętokrzyskie, powiat buski)</w:t>
      </w:r>
    </w:p>
    <w:p w:rsidR="004E2961" w:rsidRPr="00F46CDD" w:rsidRDefault="004E2961" w:rsidP="004E2961">
      <w:pPr>
        <w:pStyle w:val="Akapitzlist"/>
        <w:numPr>
          <w:ilvl w:val="0"/>
          <w:numId w:val="29"/>
        </w:numPr>
        <w:autoSpaceDE w:val="0"/>
        <w:spacing w:after="0"/>
        <w:ind w:left="709" w:hanging="357"/>
        <w:jc w:val="both"/>
        <w:rPr>
          <w:rFonts w:ascii="Times New Roman" w:hAnsi="Times New Roman" w:cs="Times New Roman"/>
          <w:iCs/>
          <w:sz w:val="24"/>
          <w:szCs w:val="24"/>
        </w:rPr>
      </w:pPr>
      <w:r w:rsidRPr="00F46CDD">
        <w:rPr>
          <w:rFonts w:ascii="Times New Roman" w:hAnsi="Times New Roman" w:cs="Times New Roman"/>
          <w:iCs/>
          <w:sz w:val="24"/>
          <w:szCs w:val="24"/>
        </w:rPr>
        <w:t xml:space="preserve">Okres realizacji projektu: </w:t>
      </w:r>
      <w:r w:rsidRPr="00F46CDD">
        <w:rPr>
          <w:rFonts w:ascii="Times New Roman" w:hAnsi="Times New Roman" w:cs="Times New Roman"/>
          <w:b/>
          <w:iCs/>
          <w:sz w:val="24"/>
          <w:szCs w:val="24"/>
        </w:rPr>
        <w:t>od 2017.03.01 do 2018.06.30</w:t>
      </w:r>
    </w:p>
    <w:p w:rsidR="004E2961" w:rsidRDefault="004E2961" w:rsidP="004E2961">
      <w:pPr>
        <w:pStyle w:val="Akapitzlist"/>
        <w:numPr>
          <w:ilvl w:val="0"/>
          <w:numId w:val="29"/>
        </w:numPr>
        <w:autoSpaceDE w:val="0"/>
        <w:spacing w:after="0"/>
        <w:ind w:left="709" w:hanging="357"/>
        <w:jc w:val="both"/>
        <w:rPr>
          <w:rFonts w:ascii="Times New Roman" w:hAnsi="Times New Roman" w:cs="Times New Roman"/>
          <w:i/>
          <w:iCs/>
          <w:sz w:val="24"/>
          <w:szCs w:val="24"/>
        </w:rPr>
      </w:pPr>
      <w:r>
        <w:rPr>
          <w:rFonts w:ascii="Times New Roman" w:hAnsi="Times New Roman" w:cs="Times New Roman"/>
          <w:iCs/>
          <w:sz w:val="24"/>
          <w:szCs w:val="24"/>
        </w:rPr>
        <w:t>Niniejszy Regulamin określa kryteria rekrutacji Uczestników projektu.</w:t>
      </w:r>
    </w:p>
    <w:p w:rsidR="004E2961" w:rsidRDefault="004E2961" w:rsidP="00D72D86">
      <w:pPr>
        <w:autoSpaceDE w:val="0"/>
        <w:spacing w:before="120" w:after="120"/>
        <w:jc w:val="center"/>
        <w:rPr>
          <w:rFonts w:ascii="Times New Roman" w:hAnsi="Times New Roman" w:cs="Times New Roman"/>
          <w:b/>
          <w:iCs/>
          <w:sz w:val="24"/>
          <w:szCs w:val="24"/>
        </w:rPr>
      </w:pPr>
      <w:r>
        <w:rPr>
          <w:rFonts w:ascii="Times New Roman" w:hAnsi="Times New Roman" w:cs="Times New Roman"/>
          <w:b/>
          <w:iCs/>
          <w:sz w:val="24"/>
          <w:szCs w:val="24"/>
        </w:rPr>
        <w:t>§ 2</w:t>
      </w:r>
    </w:p>
    <w:p w:rsidR="004E2961" w:rsidRDefault="004E2961" w:rsidP="00D72D86">
      <w:pPr>
        <w:autoSpaceDE w:val="0"/>
        <w:spacing w:after="120"/>
        <w:jc w:val="center"/>
        <w:rPr>
          <w:rFonts w:ascii="Times New Roman" w:hAnsi="Times New Roman" w:cs="Times New Roman"/>
          <w:iCs/>
          <w:sz w:val="24"/>
          <w:szCs w:val="24"/>
        </w:rPr>
      </w:pPr>
      <w:r>
        <w:rPr>
          <w:rFonts w:ascii="Times New Roman" w:hAnsi="Times New Roman" w:cs="Times New Roman"/>
          <w:b/>
          <w:iCs/>
          <w:sz w:val="24"/>
          <w:szCs w:val="24"/>
        </w:rPr>
        <w:t>Definicje</w:t>
      </w:r>
    </w:p>
    <w:p w:rsidR="004E2961" w:rsidRDefault="004E2961" w:rsidP="004E2961">
      <w:pPr>
        <w:autoSpaceDE w:val="0"/>
        <w:jc w:val="both"/>
        <w:rPr>
          <w:rFonts w:ascii="Times New Roman" w:hAnsi="Times New Roman" w:cs="Times New Roman"/>
          <w:iCs/>
          <w:sz w:val="24"/>
          <w:szCs w:val="24"/>
          <w:shd w:val="clear" w:color="auto" w:fill="FFFF00"/>
        </w:rPr>
      </w:pPr>
      <w:r>
        <w:rPr>
          <w:rFonts w:ascii="Times New Roman" w:hAnsi="Times New Roman" w:cs="Times New Roman"/>
          <w:iCs/>
          <w:sz w:val="24"/>
          <w:szCs w:val="24"/>
        </w:rPr>
        <w:t>Używane w ramach niniejszego Regulaminu określenia każdorazowo oznaczają:</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sidRPr="00F46CDD">
        <w:rPr>
          <w:rFonts w:ascii="Times New Roman" w:hAnsi="Times New Roman" w:cs="Times New Roman"/>
          <w:iCs/>
          <w:sz w:val="24"/>
          <w:szCs w:val="24"/>
        </w:rPr>
        <w:t>Projekt – projekt „LGD-</w:t>
      </w:r>
      <w:proofErr w:type="spellStart"/>
      <w:r w:rsidRPr="00F46CDD">
        <w:rPr>
          <w:rFonts w:ascii="Times New Roman" w:hAnsi="Times New Roman" w:cs="Times New Roman"/>
          <w:iCs/>
          <w:sz w:val="24"/>
          <w:szCs w:val="24"/>
        </w:rPr>
        <w:t>owskie</w:t>
      </w:r>
      <w:proofErr w:type="spellEnd"/>
      <w:r w:rsidRPr="00F46CDD">
        <w:rPr>
          <w:rFonts w:ascii="Times New Roman" w:hAnsi="Times New Roman" w:cs="Times New Roman"/>
          <w:iCs/>
          <w:sz w:val="24"/>
          <w:szCs w:val="24"/>
        </w:rPr>
        <w:t xml:space="preserve"> wsparcie w biznesowym starcie”, realizowany przez  „Stowarzyszenie Lokalna Grupa Działania Wokół Łysej Góry” Partner wiodący wraz z Partnerami Projektu wymienionymi w paragrafie 1 pkt 1 niniejszego Regulaminu</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Instytucja Pośrednicząca  -  Wojewódzki Urząd Pracy w Kielcach.</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Beneficjent – </w:t>
      </w:r>
      <w:r w:rsidRPr="007244A7">
        <w:rPr>
          <w:rFonts w:ascii="Times New Roman" w:hAnsi="Times New Roman" w:cs="Times New Roman"/>
          <w:iCs/>
          <w:sz w:val="24"/>
          <w:szCs w:val="24"/>
        </w:rPr>
        <w:t>Stowarzyszenie Lokalna Grupa Działania Wokół Łysej Góry partner wiodący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Partner Projektu – Lokalne Grupy Działania wymienione w paragrafie 1 pkt 1 niniejszego Regulaminu</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Biuro Projektu – siedziba Stowarzyszenia Lokalnej Grupy Działania Wokół Łysej Góry, Partyzantów 3, 26-004 Bieliny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LOWP - Lokalny Ośrodek Wsparcia Projektu jako pomieszczenie przeznaczone na realizację projektu na terenie LGD-ów będących partnerami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Animator LOWP – osoba prowadząca działania rekrutacyjne do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Kandydat – o</w:t>
      </w:r>
      <w:r>
        <w:rPr>
          <w:rFonts w:ascii="Times New Roman" w:hAnsi="Times New Roman" w:cs="Times New Roman"/>
          <w:sz w:val="24"/>
          <w:szCs w:val="24"/>
        </w:rPr>
        <w:t>soba fizyczna nieposiadająca zatrudnienia w wieku powyżej 29 roku życia</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 xml:space="preserve"> zamierzająca rozpocząć prowadzenie działalności gospodarczej z wyłączeniem zarejestrowanej w Centralnej Ewidencji i Informacji o Działalności Gospodarczej, Krajowym Rejestrze Sądowym, lub prowadzącej działalność na podstawie odrębnych przepisów w okresie 12 miesięcy poprzedzających dzień przystąpienia do projektu</w:t>
      </w:r>
      <w:r>
        <w:rPr>
          <w:rFonts w:ascii="Times New Roman" w:hAnsi="Times New Roman" w:cs="Times New Roman"/>
          <w:iCs/>
          <w:sz w:val="24"/>
          <w:szCs w:val="24"/>
        </w:rPr>
        <w:t>.</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Uczestnik projektu – Kandydat, który zostanie zakwalifikowany do Projektu, zgodnie </w:t>
      </w:r>
      <w:r>
        <w:rPr>
          <w:rFonts w:ascii="Times New Roman" w:hAnsi="Times New Roman" w:cs="Times New Roman"/>
          <w:iCs/>
          <w:sz w:val="24"/>
          <w:szCs w:val="24"/>
        </w:rPr>
        <w:br/>
        <w:t>z zasadami określonymi w niniejszym Regulaminie.</w:t>
      </w:r>
    </w:p>
    <w:p w:rsidR="004E2961" w:rsidRPr="007244A7" w:rsidRDefault="004E2961" w:rsidP="004E2961">
      <w:pPr>
        <w:pStyle w:val="Akapitzlist"/>
        <w:numPr>
          <w:ilvl w:val="0"/>
          <w:numId w:val="23"/>
        </w:numPr>
        <w:autoSpaceDE w:val="0"/>
        <w:spacing w:after="0"/>
        <w:ind w:left="709" w:hanging="426"/>
        <w:jc w:val="both"/>
        <w:rPr>
          <w:rFonts w:ascii="Times New Roman" w:hAnsi="Times New Roman" w:cs="Times New Roman"/>
          <w:sz w:val="24"/>
          <w:szCs w:val="24"/>
        </w:rPr>
      </w:pPr>
      <w:r>
        <w:rPr>
          <w:rFonts w:ascii="Times New Roman" w:hAnsi="Times New Roman" w:cs="Times New Roman"/>
          <w:iCs/>
          <w:sz w:val="24"/>
          <w:szCs w:val="24"/>
        </w:rPr>
        <w:t>Dokumenty rekrutacyjne – komplet dokumentów, który należy złożyć w Biurze Projektu</w:t>
      </w:r>
      <w:r w:rsidR="007244A7">
        <w:rPr>
          <w:rFonts w:ascii="Times New Roman" w:hAnsi="Times New Roman" w:cs="Times New Roman"/>
          <w:iCs/>
          <w:sz w:val="24"/>
          <w:szCs w:val="24"/>
        </w:rPr>
        <w:t xml:space="preserve">  lub </w:t>
      </w:r>
      <w:r w:rsidRPr="007244A7">
        <w:rPr>
          <w:rFonts w:ascii="Times New Roman" w:hAnsi="Times New Roman" w:cs="Times New Roman"/>
          <w:sz w:val="24"/>
          <w:szCs w:val="24"/>
        </w:rPr>
        <w:t>w LOWP, w terminie podanym w ogłoszeniu o naborze.</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Komisja Rekrutacyjna – zespół oceniający Dokumenty rekrutacyjne do Projektu </w:t>
      </w:r>
      <w:r>
        <w:rPr>
          <w:rFonts w:ascii="Times New Roman" w:hAnsi="Times New Roman" w:cs="Times New Roman"/>
          <w:iCs/>
          <w:sz w:val="24"/>
          <w:szCs w:val="24"/>
        </w:rPr>
        <w:br/>
        <w:t>i dokonujący kwalifikacji Kandydatów na Uczestników projektu.</w:t>
      </w:r>
    </w:p>
    <w:p w:rsidR="00D72D86" w:rsidRDefault="00D72D86" w:rsidP="00D72D86">
      <w:pPr>
        <w:autoSpaceDE w:val="0"/>
        <w:spacing w:before="120" w:after="120"/>
        <w:jc w:val="center"/>
        <w:rPr>
          <w:rFonts w:ascii="Times New Roman" w:hAnsi="Times New Roman" w:cs="Times New Roman"/>
          <w:b/>
          <w:iCs/>
          <w:sz w:val="24"/>
          <w:szCs w:val="24"/>
        </w:rPr>
      </w:pPr>
    </w:p>
    <w:p w:rsidR="00D72D86" w:rsidRDefault="00D72D86" w:rsidP="00D72D86">
      <w:pPr>
        <w:autoSpaceDE w:val="0"/>
        <w:spacing w:before="120" w:after="120"/>
        <w:jc w:val="center"/>
        <w:rPr>
          <w:rFonts w:ascii="Times New Roman" w:hAnsi="Times New Roman" w:cs="Times New Roman"/>
          <w:b/>
          <w:iCs/>
          <w:sz w:val="24"/>
          <w:szCs w:val="24"/>
        </w:rPr>
      </w:pPr>
    </w:p>
    <w:p w:rsidR="00D72D86" w:rsidRDefault="00D72D86" w:rsidP="00D72D86">
      <w:pPr>
        <w:autoSpaceDE w:val="0"/>
        <w:spacing w:before="120" w:after="120"/>
        <w:jc w:val="center"/>
        <w:rPr>
          <w:rFonts w:ascii="Times New Roman" w:hAnsi="Times New Roman" w:cs="Times New Roman"/>
          <w:b/>
          <w:iCs/>
          <w:sz w:val="24"/>
          <w:szCs w:val="24"/>
        </w:rPr>
      </w:pPr>
    </w:p>
    <w:p w:rsidR="00D72D86" w:rsidRDefault="00D72D86" w:rsidP="00D72D86">
      <w:pPr>
        <w:autoSpaceDE w:val="0"/>
        <w:spacing w:before="120" w:after="120"/>
        <w:jc w:val="center"/>
        <w:rPr>
          <w:rFonts w:ascii="Times New Roman" w:hAnsi="Times New Roman" w:cs="Times New Roman"/>
          <w:b/>
          <w:iCs/>
          <w:sz w:val="24"/>
          <w:szCs w:val="24"/>
        </w:rPr>
      </w:pPr>
    </w:p>
    <w:p w:rsidR="004E2961" w:rsidRDefault="004E2961" w:rsidP="00D72D86">
      <w:pPr>
        <w:autoSpaceDE w:val="0"/>
        <w:spacing w:before="120" w:after="120"/>
        <w:jc w:val="center"/>
        <w:rPr>
          <w:rFonts w:ascii="Times New Roman" w:hAnsi="Times New Roman" w:cs="Times New Roman"/>
          <w:b/>
          <w:sz w:val="24"/>
          <w:szCs w:val="24"/>
        </w:rPr>
      </w:pPr>
      <w:r>
        <w:rPr>
          <w:rFonts w:ascii="Times New Roman" w:hAnsi="Times New Roman" w:cs="Times New Roman"/>
          <w:b/>
          <w:iCs/>
          <w:sz w:val="24"/>
          <w:szCs w:val="24"/>
        </w:rPr>
        <w:lastRenderedPageBreak/>
        <w:t>§</w:t>
      </w:r>
      <w:r>
        <w:rPr>
          <w:rFonts w:ascii="Times New Roman" w:hAnsi="Times New Roman" w:cs="Times New Roman"/>
          <w:b/>
          <w:sz w:val="24"/>
          <w:szCs w:val="24"/>
        </w:rPr>
        <w:t xml:space="preserve"> 3 </w:t>
      </w:r>
    </w:p>
    <w:p w:rsidR="004E2961" w:rsidRDefault="004E2961" w:rsidP="00D72D86">
      <w:pPr>
        <w:autoSpaceDE w:val="0"/>
        <w:spacing w:before="120" w:after="120"/>
        <w:jc w:val="center"/>
        <w:rPr>
          <w:rFonts w:ascii="Times New Roman" w:hAnsi="Times New Roman" w:cs="Times New Roman"/>
          <w:sz w:val="24"/>
          <w:szCs w:val="24"/>
        </w:rPr>
      </w:pPr>
      <w:r>
        <w:rPr>
          <w:rFonts w:ascii="Times New Roman" w:hAnsi="Times New Roman" w:cs="Times New Roman"/>
          <w:b/>
          <w:sz w:val="24"/>
          <w:szCs w:val="24"/>
        </w:rPr>
        <w:t>Uczestnicy projektu</w:t>
      </w:r>
    </w:p>
    <w:p w:rsidR="004E2961" w:rsidRDefault="004E2961" w:rsidP="004E2961">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Osoby fizyczne nieposiadające zatrudnienia w wieku powyżej 29 roku życia</w:t>
      </w:r>
      <w:r>
        <w:rPr>
          <w:rStyle w:val="Znakiprzypiswdolnych"/>
          <w:rFonts w:ascii="Times New Roman" w:hAnsi="Times New Roman" w:cs="Times New Roman"/>
          <w:sz w:val="24"/>
          <w:szCs w:val="24"/>
        </w:rPr>
        <w:footnoteReference w:id="2"/>
      </w:r>
      <w:r>
        <w:rPr>
          <w:rFonts w:ascii="Times New Roman" w:hAnsi="Times New Roman" w:cs="Times New Roman"/>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bezrobotne, poszukujące pracy (pozostające bez zatrudnienia) i bierne zawodowo, znajdujące się w szczególnej sytuacji na rynku pracy, tj. kobiety, osoby po </w:t>
      </w:r>
      <w:r>
        <w:rPr>
          <w:rFonts w:ascii="Times New Roman" w:hAnsi="Times New Roman" w:cs="Times New Roman"/>
          <w:sz w:val="24"/>
          <w:szCs w:val="24"/>
        </w:rPr>
        <w:br/>
        <w:t>50 r. życia</w:t>
      </w:r>
      <w:r>
        <w:rPr>
          <w:rStyle w:val="Znakiprzypiswdolnych"/>
          <w:rFonts w:ascii="Times New Roman" w:hAnsi="Times New Roman" w:cs="Times New Roman"/>
          <w:sz w:val="24"/>
          <w:szCs w:val="24"/>
        </w:rPr>
        <w:footnoteReference w:id="3"/>
      </w:r>
      <w:r>
        <w:rPr>
          <w:rFonts w:ascii="Times New Roman" w:hAnsi="Times New Roman" w:cs="Times New Roman"/>
          <w:sz w:val="24"/>
          <w:szCs w:val="24"/>
        </w:rPr>
        <w:t xml:space="preserve">, z niepełnosprawnościami, długotrwale bezrobotne, niskowykwalifikowane,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4E2961" w:rsidRDefault="004E2961" w:rsidP="00D72D86">
      <w:pPr>
        <w:autoSpaceDE w:val="0"/>
        <w:spacing w:before="120" w:after="120"/>
        <w:jc w:val="center"/>
        <w:rPr>
          <w:rFonts w:ascii="Times New Roman" w:hAnsi="Times New Roman" w:cs="Times New Roman"/>
          <w:b/>
          <w:iCs/>
          <w:sz w:val="24"/>
          <w:szCs w:val="24"/>
        </w:rPr>
      </w:pPr>
      <w:r>
        <w:rPr>
          <w:rFonts w:ascii="Times New Roman" w:hAnsi="Times New Roman" w:cs="Times New Roman"/>
          <w:b/>
          <w:iCs/>
          <w:sz w:val="24"/>
          <w:szCs w:val="24"/>
        </w:rPr>
        <w:t xml:space="preserve">§ 4 </w:t>
      </w:r>
    </w:p>
    <w:p w:rsidR="004E2961" w:rsidRDefault="004E2961" w:rsidP="00D72D86">
      <w:pPr>
        <w:autoSpaceDE w:val="0"/>
        <w:spacing w:before="120" w:after="120"/>
        <w:jc w:val="center"/>
        <w:rPr>
          <w:rFonts w:ascii="Times New Roman" w:hAnsi="Times New Roman" w:cs="Times New Roman"/>
          <w:iCs/>
          <w:sz w:val="24"/>
          <w:szCs w:val="24"/>
        </w:rPr>
      </w:pPr>
      <w:r>
        <w:rPr>
          <w:rFonts w:ascii="Times New Roman" w:hAnsi="Times New Roman" w:cs="Times New Roman"/>
          <w:b/>
          <w:iCs/>
          <w:sz w:val="24"/>
          <w:szCs w:val="24"/>
        </w:rPr>
        <w:t>Wyłączenia z udziału w Projekcie</w:t>
      </w: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W Projekcie nie mogą uczestniczyć:</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zatrudnione u Beneficjenta lub w Instytucji Pośredniczącej,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korzystają równolegle z innych środków publicznych, w tym zwłaszcza ze środków Funduszu Pracy, PFRON oraz w ramach RPO WŚ i POWER  na rozpoczęcie działalności gospodarczej,</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osoby, które w bieżącym roku podatkowym oraz dwóch poprzedzających go latach podatkowym otrzymały pomoc de </w:t>
      </w:r>
      <w:proofErr w:type="spellStart"/>
      <w:r>
        <w:rPr>
          <w:rFonts w:ascii="Times New Roman" w:hAnsi="Times New Roman" w:cs="Times New Roman"/>
          <w:iCs/>
          <w:sz w:val="24"/>
          <w:szCs w:val="24"/>
        </w:rPr>
        <w:t>minimis</w:t>
      </w:r>
      <w:proofErr w:type="spellEnd"/>
      <w:r>
        <w:rPr>
          <w:rFonts w:ascii="Times New Roman" w:hAnsi="Times New Roman" w:cs="Times New Roman"/>
          <w:iCs/>
          <w:sz w:val="24"/>
          <w:szCs w:val="24"/>
        </w:rPr>
        <w:t xml:space="preserve"> z różnych źródeł i w różnych formach, której wartość brutto łącznie z pomocą, o którą ubiega się dana osoba, przekracza równowartość w złotych kwoty </w:t>
      </w:r>
      <w:r>
        <w:rPr>
          <w:rFonts w:ascii="Times New Roman" w:hAnsi="Times New Roman" w:cs="Times New Roman"/>
          <w:iCs/>
          <w:sz w:val="24"/>
          <w:szCs w:val="24"/>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 xml:space="preserve">Nie jest dopuszczalne udzielenie wsparcia osobom planującym rozpoczęcie działalności gospodarczej w zakresie wymienionym w </w:t>
      </w:r>
      <w:r>
        <w:rPr>
          <w:rFonts w:ascii="Times New Roman" w:hAnsi="Times New Roman" w:cs="Times New Roman"/>
          <w:sz w:val="24"/>
          <w:szCs w:val="24"/>
        </w:rPr>
        <w:t xml:space="preserve">art. </w:t>
      </w:r>
      <w:r w:rsidR="00864FC6">
        <w:rPr>
          <w:rFonts w:ascii="Times New Roman" w:hAnsi="Times New Roman" w:cs="Times New Roman"/>
          <w:sz w:val="24"/>
          <w:szCs w:val="24"/>
        </w:rPr>
        <w:t xml:space="preserve">1 </w:t>
      </w:r>
      <w:r>
        <w:rPr>
          <w:rFonts w:ascii="Times New Roman" w:hAnsi="Times New Roman" w:cs="Times New Roman"/>
          <w:sz w:val="24"/>
          <w:szCs w:val="24"/>
        </w:rPr>
        <w:t>ust. 2 lit. c i</w:t>
      </w:r>
      <w:r w:rsidR="00864FC6">
        <w:rPr>
          <w:rFonts w:ascii="Times New Roman" w:hAnsi="Times New Roman" w:cs="Times New Roman"/>
          <w:sz w:val="24"/>
          <w:szCs w:val="24"/>
        </w:rPr>
        <w:t xml:space="preserve"> </w:t>
      </w:r>
      <w:r>
        <w:rPr>
          <w:rFonts w:ascii="Times New Roman" w:hAnsi="Times New Roman" w:cs="Times New Roman"/>
          <w:sz w:val="24"/>
          <w:szCs w:val="24"/>
        </w:rPr>
        <w:t>d ust. 3 lit. d oraz ust.4 i 5 Rozporządzenia Komisji (UE) nr 651/2014).</w:t>
      </w:r>
    </w:p>
    <w:p w:rsidR="004E2961" w:rsidRDefault="004E2961" w:rsidP="00D72D86">
      <w:pPr>
        <w:autoSpaceDE w:val="0"/>
        <w:spacing w:before="120" w:after="120"/>
        <w:jc w:val="center"/>
        <w:rPr>
          <w:rFonts w:ascii="Times New Roman" w:hAnsi="Times New Roman" w:cs="Times New Roman"/>
          <w:b/>
          <w:iCs/>
          <w:sz w:val="24"/>
          <w:szCs w:val="24"/>
        </w:rPr>
      </w:pPr>
      <w:r>
        <w:rPr>
          <w:rFonts w:ascii="Times New Roman" w:hAnsi="Times New Roman" w:cs="Times New Roman"/>
          <w:b/>
          <w:iCs/>
          <w:sz w:val="24"/>
          <w:szCs w:val="24"/>
        </w:rPr>
        <w:t>§ 5</w:t>
      </w:r>
    </w:p>
    <w:p w:rsidR="004E2961" w:rsidRDefault="004E2961" w:rsidP="00D72D86">
      <w:pPr>
        <w:autoSpaceDE w:val="0"/>
        <w:spacing w:before="120" w:after="120"/>
        <w:jc w:val="center"/>
        <w:rPr>
          <w:rFonts w:ascii="Times New Roman" w:hAnsi="Times New Roman" w:cs="Times New Roman"/>
          <w:iCs/>
          <w:sz w:val="24"/>
          <w:szCs w:val="24"/>
        </w:rPr>
      </w:pPr>
      <w:r>
        <w:rPr>
          <w:rFonts w:ascii="Times New Roman" w:hAnsi="Times New Roman" w:cs="Times New Roman"/>
          <w:b/>
          <w:iCs/>
          <w:sz w:val="24"/>
          <w:szCs w:val="24"/>
        </w:rPr>
        <w:t>Dokumenty rekrutacyjne</w:t>
      </w:r>
    </w:p>
    <w:p w:rsidR="004E2961" w:rsidRDefault="004E2961" w:rsidP="004E2961">
      <w:pPr>
        <w:autoSpaceDE w:val="0"/>
        <w:jc w:val="both"/>
        <w:rPr>
          <w:rFonts w:ascii="Times New Roman" w:hAnsi="Times New Roman" w:cs="Times New Roman"/>
          <w:iCs/>
          <w:sz w:val="24"/>
          <w:szCs w:val="24"/>
        </w:rPr>
      </w:pPr>
      <w:r>
        <w:rPr>
          <w:rFonts w:ascii="Times New Roman" w:hAnsi="Times New Roman" w:cs="Times New Roman"/>
          <w:iCs/>
          <w:sz w:val="24"/>
          <w:szCs w:val="24"/>
        </w:rPr>
        <w:t>Dokumenty rekrutacyjne składają się z następujących elementów:</w:t>
      </w:r>
    </w:p>
    <w:p w:rsidR="004E2961" w:rsidRDefault="004E2961" w:rsidP="004E2961">
      <w:pPr>
        <w:pStyle w:val="Akapitzlist"/>
        <w:numPr>
          <w:ilvl w:val="0"/>
          <w:numId w:val="27"/>
        </w:numPr>
        <w:autoSpaceDE w:val="0"/>
        <w:spacing w:after="0"/>
        <w:jc w:val="both"/>
        <w:rPr>
          <w:rFonts w:ascii="Times New Roman" w:hAnsi="Times New Roman" w:cs="Times New Roman"/>
          <w:color w:val="000000"/>
          <w:sz w:val="24"/>
          <w:szCs w:val="24"/>
        </w:rPr>
      </w:pPr>
      <w:r>
        <w:rPr>
          <w:rFonts w:ascii="Times New Roman" w:hAnsi="Times New Roman" w:cs="Times New Roman"/>
          <w:iCs/>
          <w:sz w:val="24"/>
          <w:szCs w:val="24"/>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4E2961" w:rsidRDefault="004E2961" w:rsidP="004E2961">
      <w:pPr>
        <w:numPr>
          <w:ilvl w:val="0"/>
          <w:numId w:val="27"/>
        </w:numPr>
        <w:autoSpaceDE w:val="0"/>
        <w:spacing w:after="14"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Załączniki: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Deklaracja Uczestnictwa w Projekcie pn. „LGD-</w:t>
      </w:r>
      <w:proofErr w:type="spellStart"/>
      <w:r w:rsidRPr="00B7761D">
        <w:rPr>
          <w:rFonts w:ascii="Times New Roman" w:hAnsi="Times New Roman" w:cs="Times New Roman"/>
          <w:iCs/>
          <w:sz w:val="24"/>
          <w:szCs w:val="24"/>
        </w:rPr>
        <w:t>owskie</w:t>
      </w:r>
      <w:proofErr w:type="spellEnd"/>
      <w:r w:rsidRPr="00B7761D">
        <w:rPr>
          <w:rFonts w:ascii="Times New Roman" w:hAnsi="Times New Roman" w:cs="Times New Roman"/>
          <w:iCs/>
          <w:sz w:val="24"/>
          <w:szCs w:val="24"/>
        </w:rPr>
        <w:t xml:space="preserve"> wsparcie w biznesowym starcie”,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dowodu osobistego poświadczona własnoręcznie za zgodność z oryginałem,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właściwego urzędu pracy (MUP/PUP) o pozostawaniu osobą bezrobotną/długotrwale bezrobotną z określeniem profilu pomocy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orzeczenia o niepełnosprawności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Oświadczenie o statusie osoby biernej zawodowo tj. osoby, która w danej chwili nie tworzy zasobów siły roboczej tzn. nie pracuje i nie jest bezrobotna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KRUS (jeśli dotyczy). </w:t>
      </w:r>
    </w:p>
    <w:p w:rsidR="004E2961" w:rsidRDefault="004E2961" w:rsidP="00D72D86">
      <w:pPr>
        <w:autoSpaceDE w:val="0"/>
        <w:spacing w:before="120" w:after="120"/>
        <w:jc w:val="center"/>
        <w:rPr>
          <w:rFonts w:ascii="Times New Roman" w:hAnsi="Times New Roman" w:cs="Times New Roman"/>
          <w:b/>
          <w:iCs/>
          <w:sz w:val="24"/>
          <w:szCs w:val="24"/>
        </w:rPr>
      </w:pPr>
      <w:r>
        <w:rPr>
          <w:rFonts w:ascii="Times New Roman" w:hAnsi="Times New Roman" w:cs="Times New Roman"/>
          <w:b/>
          <w:sz w:val="24"/>
          <w:szCs w:val="24"/>
        </w:rPr>
        <w:t>§ 6</w:t>
      </w:r>
    </w:p>
    <w:p w:rsidR="004E2961" w:rsidRDefault="004E2961" w:rsidP="00D72D86">
      <w:pPr>
        <w:autoSpaceDE w:val="0"/>
        <w:spacing w:before="120" w:after="120"/>
        <w:jc w:val="center"/>
        <w:rPr>
          <w:rFonts w:ascii="Times New Roman" w:hAnsi="Times New Roman" w:cs="Times New Roman"/>
          <w:sz w:val="24"/>
          <w:szCs w:val="24"/>
        </w:rPr>
      </w:pPr>
      <w:r>
        <w:rPr>
          <w:rFonts w:ascii="Times New Roman" w:hAnsi="Times New Roman" w:cs="Times New Roman"/>
          <w:b/>
          <w:iCs/>
          <w:sz w:val="24"/>
          <w:szCs w:val="24"/>
        </w:rPr>
        <w:t>Rekrutacja uczestników projektu</w:t>
      </w:r>
    </w:p>
    <w:p w:rsidR="004E2961" w:rsidRDefault="004E2961" w:rsidP="004E2961">
      <w:pPr>
        <w:pStyle w:val="Akapitzlist"/>
        <w:numPr>
          <w:ilvl w:val="0"/>
          <w:numId w:val="33"/>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Złożenie dokumentów rekrutacyjnych.</w:t>
      </w: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Proces rekrutacji </w:t>
      </w:r>
      <w:r w:rsidRPr="00B7761D">
        <w:rPr>
          <w:rFonts w:ascii="Times New Roman" w:hAnsi="Times New Roman" w:cs="Times New Roman"/>
          <w:sz w:val="24"/>
          <w:szCs w:val="24"/>
        </w:rPr>
        <w:t>rozpocznie się równocześnie zarówno u Lidera Projektu jak i u każdego z Partnerów Projektu. Trwał będzie od 20.04.2017 r.</w:t>
      </w:r>
      <w:r>
        <w:rPr>
          <w:rFonts w:ascii="Times New Roman" w:hAnsi="Times New Roman" w:cs="Times New Roman"/>
          <w:sz w:val="24"/>
          <w:szCs w:val="24"/>
        </w:rPr>
        <w:t xml:space="preserve"> i </w:t>
      </w:r>
      <w:r w:rsidRPr="00B7761D">
        <w:rPr>
          <w:rFonts w:ascii="Times New Roman" w:hAnsi="Times New Roman" w:cs="Times New Roman"/>
          <w:sz w:val="24"/>
          <w:szCs w:val="24"/>
        </w:rPr>
        <w:t>trwał będzie do 20 maja 2017 r.</w:t>
      </w:r>
      <w:r>
        <w:rPr>
          <w:rFonts w:ascii="Times New Roman" w:hAnsi="Times New Roman" w:cs="Times New Roman"/>
          <w:sz w:val="24"/>
          <w:szCs w:val="24"/>
        </w:rPr>
        <w:t xml:space="preserve"> </w:t>
      </w:r>
      <w:r w:rsidRPr="00B7761D">
        <w:rPr>
          <w:rFonts w:ascii="Times New Roman" w:hAnsi="Times New Roman" w:cs="Times New Roman"/>
          <w:sz w:val="24"/>
          <w:szCs w:val="24"/>
        </w:rPr>
        <w:t>Beneficjent projektu wraz z Partnerami projektu  zastrzegają sobie możliwość skrócenia lub wydłużenia terminu rekrutacji.</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sidRPr="00B7761D">
        <w:rPr>
          <w:rFonts w:ascii="Times New Roman" w:hAnsi="Times New Roman" w:cs="Times New Roman"/>
          <w:sz w:val="24"/>
          <w:szCs w:val="24"/>
        </w:rPr>
        <w:t xml:space="preserve">Informacje o wszelkich zmianach dotyczących rekrutacji zamieszczone będą w terminie 7 dni przed ich ogłoszeniem na stronie internetowej </w:t>
      </w:r>
      <w:hyperlink r:id="rId7" w:history="1">
        <w:r w:rsidRPr="00B7761D">
          <w:t>www.wokollysejgory.pl</w:t>
        </w:r>
      </w:hyperlink>
      <w:r w:rsidRPr="00B7761D">
        <w:rPr>
          <w:rFonts w:ascii="Times New Roman" w:hAnsi="Times New Roman" w:cs="Times New Roman"/>
          <w:sz w:val="24"/>
          <w:szCs w:val="24"/>
        </w:rPr>
        <w:t xml:space="preserve"> oraz na stronach internetowych Partnerów  Projektu wymienionych w pkt. 1</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Regulamin rekrutacji uczestników do projektu wraz z kompletem załączników zostanie podany przez Beneficjenta do publicznej wiadomości na 10 dni roboczych przed dniem rozpoczęcia rekrutacji do projektu.</w:t>
      </w: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Regulamin rekrutacji wraz z formularz rekrutacyjnym zostanie udostępniony od dnia 10.04.2017 r. na </w:t>
      </w:r>
      <w:r w:rsidRPr="00B7761D">
        <w:rPr>
          <w:rFonts w:ascii="Times New Roman" w:hAnsi="Times New Roman" w:cs="Times New Roman"/>
          <w:sz w:val="24"/>
          <w:szCs w:val="24"/>
        </w:rPr>
        <w:t xml:space="preserve">stronie </w:t>
      </w:r>
      <w:hyperlink r:id="rId8" w:history="1">
        <w:r w:rsidRPr="00B7761D">
          <w:t>www.wokollysejgory.pl</w:t>
        </w:r>
        <w:r w:rsidR="00864FC6">
          <w:t xml:space="preserve"> </w:t>
        </w:r>
        <w:bookmarkStart w:id="0" w:name="_GoBack"/>
        <w:bookmarkEnd w:id="0"/>
        <w:r w:rsidRPr="00B7761D">
          <w:t>na</w:t>
        </w:r>
      </w:hyperlink>
      <w:r w:rsidRPr="00B7761D">
        <w:rPr>
          <w:rFonts w:ascii="Times New Roman" w:hAnsi="Times New Roman" w:cs="Times New Roman"/>
          <w:sz w:val="24"/>
          <w:szCs w:val="24"/>
        </w:rPr>
        <w:t xml:space="preserve"> na stronach internetowych Partnerów Projektu (adresy Partnerów Projektu są dostępne na stronie </w:t>
      </w:r>
      <w:hyperlink r:id="rId9" w:history="1">
        <w:r w:rsidRPr="00B7761D">
          <w:t>www.wokollysejgory.pl</w:t>
        </w:r>
      </w:hyperlink>
      <w:r w:rsidRPr="00B7761D">
        <w:rPr>
          <w:rFonts w:ascii="Times New Roman" w:hAnsi="Times New Roman" w:cs="Times New Roman"/>
          <w:sz w:val="24"/>
          <w:szCs w:val="24"/>
        </w:rPr>
        <w:t>). Dokumenty rekrutacyjne w wersji wydrukowanej dostępne będą w każdym Lokalnym Ośrodku Wsparcia Projektu.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w:t>
      </w:r>
      <w:r w:rsidRPr="00794D2F">
        <w:rPr>
          <w:rFonts w:ascii="Times New Roman" w:hAnsi="Times New Roman" w:cs="Times New Roman"/>
          <w:iCs/>
          <w:sz w:val="24"/>
          <w:szCs w:val="24"/>
        </w:rPr>
        <w:t xml:space="preserve"> lub Lokalnego Ośrodka Wparcia Projektu.</w:t>
      </w:r>
    </w:p>
    <w:p w:rsidR="00E67CF7" w:rsidRPr="00794D2F" w:rsidRDefault="004E2961" w:rsidP="00E67CF7">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Kandydaci zobowiązani są do złożenia prawidłowo wypełnionego Formularza rekrutacyjnego (wypełnionego w sposób czytelny, komputerowo lub odręcznie) wraz z wymaganymi załącznikami.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Nieczytelne wypełnienie Formularza Rekrutacyjnego może spowodować odrzucenie go na etapie oceny formalnej.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Dokumenty rekru</w:t>
      </w:r>
      <w:r w:rsidR="00972D86" w:rsidRPr="00794D2F">
        <w:rPr>
          <w:rFonts w:ascii="Times New Roman" w:hAnsi="Times New Roman" w:cs="Times New Roman"/>
          <w:iCs/>
          <w:sz w:val="24"/>
          <w:szCs w:val="24"/>
        </w:rPr>
        <w:t xml:space="preserve">tacyjne należy złożyć osobiście, za </w:t>
      </w:r>
      <w:r w:rsidR="00142BEC" w:rsidRPr="00794D2F">
        <w:rPr>
          <w:rFonts w:ascii="Times New Roman" w:hAnsi="Times New Roman" w:cs="Times New Roman"/>
          <w:iCs/>
          <w:sz w:val="24"/>
          <w:szCs w:val="24"/>
        </w:rPr>
        <w:t>pośrednictwem</w:t>
      </w:r>
      <w:r w:rsidR="00972D86" w:rsidRPr="00794D2F">
        <w:rPr>
          <w:rFonts w:ascii="Times New Roman" w:hAnsi="Times New Roman" w:cs="Times New Roman"/>
          <w:iCs/>
          <w:sz w:val="24"/>
          <w:szCs w:val="24"/>
        </w:rPr>
        <w:t xml:space="preserve"> poczty</w:t>
      </w:r>
      <w:r w:rsidR="00142BEC" w:rsidRPr="00794D2F">
        <w:rPr>
          <w:rFonts w:ascii="Times New Roman" w:hAnsi="Times New Roman" w:cs="Times New Roman"/>
          <w:iCs/>
          <w:sz w:val="24"/>
          <w:szCs w:val="24"/>
        </w:rPr>
        <w:t xml:space="preserve"> (listem poleconym za zwrotnym potwierdzeniem odbioru)</w:t>
      </w:r>
      <w:r w:rsidR="00972D86" w:rsidRPr="00794D2F">
        <w:rPr>
          <w:rFonts w:ascii="Times New Roman" w:hAnsi="Times New Roman" w:cs="Times New Roman"/>
          <w:iCs/>
          <w:sz w:val="24"/>
          <w:szCs w:val="24"/>
        </w:rPr>
        <w:t xml:space="preserve"> lub kuriera</w:t>
      </w:r>
      <w:r w:rsidR="00142BEC" w:rsidRPr="00794D2F">
        <w:rPr>
          <w:rFonts w:ascii="Times New Roman" w:hAnsi="Times New Roman" w:cs="Times New Roman"/>
          <w:iCs/>
          <w:sz w:val="24"/>
          <w:szCs w:val="24"/>
        </w:rPr>
        <w:t xml:space="preserve"> – osoba dostarczająca otrzyma potwierdzenie ich złożenia z podaniem daty ich przyjęcia. </w:t>
      </w:r>
      <w:r w:rsidR="00972D86" w:rsidRPr="00794D2F">
        <w:rPr>
          <w:rFonts w:ascii="Times New Roman" w:hAnsi="Times New Roman" w:cs="Times New Roman"/>
          <w:iCs/>
          <w:sz w:val="24"/>
          <w:szCs w:val="24"/>
        </w:rPr>
        <w:t>W przypadku dostarczenia dokumentów drogą pocztową lub kuriere</w:t>
      </w:r>
      <w:r w:rsidR="00142BEC" w:rsidRPr="00794D2F">
        <w:rPr>
          <w:rFonts w:ascii="Times New Roman" w:hAnsi="Times New Roman" w:cs="Times New Roman"/>
          <w:iCs/>
          <w:sz w:val="24"/>
          <w:szCs w:val="24"/>
        </w:rPr>
        <w:t>m decyduje data stempla nadania i nie może być wcześniejsza od daty rozpoczęcia naboru.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Dokumenty rekrutacyjne złożone przed terminem rozpoczęcia rekrutacji, następnego dnia po terminie zakończenia rekrutacji, jak również dokumenty złożone wielokrotnie nie będą podlegać rozpatrzeniu. </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Kwalifikacja Kandydatów do projektu</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Do projektu zostanie zakwalifikowanych </w:t>
      </w:r>
      <w:r w:rsidRPr="00794D2F">
        <w:rPr>
          <w:rFonts w:ascii="Times New Roman" w:hAnsi="Times New Roman" w:cs="Times New Roman"/>
          <w:sz w:val="24"/>
          <w:szCs w:val="24"/>
        </w:rPr>
        <w:t>210</w:t>
      </w:r>
      <w:r>
        <w:rPr>
          <w:rFonts w:ascii="Times New Roman" w:hAnsi="Times New Roman" w:cs="Times New Roman"/>
          <w:sz w:val="24"/>
          <w:szCs w:val="24"/>
        </w:rPr>
        <w:t xml:space="preserve"> osób, które spełniają warunki uczestnictwa określone w § 3 oraz nie podlegają wykluczeniu zgodnie z § 4 niniejszego Regulaminu, złożyły poprawnie dokumenty rekrutacyjne oraz otrzymają najwyższą liczbę punktów w postępowaniu kwalifikacyjnym.</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niewyłonienia, spośród zgłoszonych aplikacji, wymaganej liczby Kandydatów do projektu, Projektodawca zastrzega sobie możliwość wyznaczenia dodatkowego terminu składania formularzy rekrutacyjnych.</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Formularz rekrutacyjny wypełniony przez kandydata ubiegającego się o udział </w:t>
      </w:r>
      <w:r>
        <w:rPr>
          <w:rFonts w:ascii="Times New Roman" w:hAnsi="Times New Roman" w:cs="Times New Roman"/>
          <w:sz w:val="24"/>
          <w:szCs w:val="24"/>
        </w:rPr>
        <w:br/>
        <w:t>w projekcie będzie oceniany przez 2 losowo wybranych członków Komisji Rekrutacyjnej, zgodnie z zakresem przewidzianym w Karcie oceny Formularza Rekrutacyjnego.</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Pr>
          <w:rStyle w:val="Znakiprzypiswdolnych"/>
          <w:rFonts w:ascii="Times New Roman" w:hAnsi="Times New Roman" w:cs="Times New Roman"/>
          <w:sz w:val="24"/>
          <w:szCs w:val="24"/>
        </w:rPr>
        <w:footnoteReference w:id="4"/>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Minimalna liczba punktów kwalifikujących uczestnika do udziału w projekcie wynosi </w:t>
      </w:r>
      <w:r w:rsidRPr="00141746">
        <w:rPr>
          <w:rFonts w:ascii="Times New Roman" w:hAnsi="Times New Roman" w:cs="Times New Roman"/>
          <w:sz w:val="24"/>
          <w:szCs w:val="24"/>
        </w:rPr>
        <w:t xml:space="preserve">60 pkt. </w:t>
      </w:r>
      <w:r>
        <w:rPr>
          <w:rFonts w:ascii="Times New Roman" w:hAnsi="Times New Roman" w:cs="Times New Roman"/>
          <w:sz w:val="24"/>
          <w:szCs w:val="24"/>
        </w:rPr>
        <w:t>Ponadto liczba punktów uzyskanych w kategorii pomysł biznesowy musi stanowić co najmniej 70% punktów możliwych do uzyskania w tej kategorii.</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Wraz z liczbą uzyskanych punktów oceniający przedstawią pisemne uzasadnienie oceny formularza zgłoszeniowego (min. 5 zdań).</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rozbieżności wynoszącej co najmniej 30 punktów w ocenie formularzy zgłoszeniowych, oceny dokonuje trzeci członek Komisji Rekrutacyjnej </w:t>
      </w:r>
      <w:r>
        <w:rPr>
          <w:rFonts w:ascii="Times New Roman" w:hAnsi="Times New Roman" w:cs="Times New Roman"/>
          <w:sz w:val="24"/>
          <w:szCs w:val="24"/>
        </w:rPr>
        <w:br/>
        <w:t>i jego ocena jest wiążąca.</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któregoś z zakwalifikowanych kandydatów na jego miejsce może zostać zaproszona osoba z listy rezerwowej.</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Kryteria ocen formularzy zgłoszeniowych.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rPr>
      </w:pPr>
      <w:r>
        <w:rPr>
          <w:rFonts w:ascii="Times New Roman" w:hAnsi="Times New Roman" w:cs="Times New Roman"/>
          <w:sz w:val="24"/>
          <w:szCs w:val="24"/>
        </w:rPr>
        <w:t>Formularze zgłoszeniowe będą oceniane w oparciu o następujące kryteria:</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Pomysł biznesowy,</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Kwalifikacje, doświadczenie i przygotowanie Kandydata do prowadzenia działalności gospodarczej,</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Predyspozycję Kandydata do prowadzenia działalności gospodarczej.</w:t>
      </w: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Metodologia przyznawania punktacji w ramach poszczególnych kryteriów</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shd w:val="clear" w:color="auto" w:fill="FFFF00"/>
        </w:rPr>
      </w:pPr>
      <w:r>
        <w:rPr>
          <w:rFonts w:ascii="Times New Roman" w:hAnsi="Times New Roman" w:cs="Times New Roman"/>
          <w:sz w:val="24"/>
          <w:szCs w:val="24"/>
        </w:rPr>
        <w:t>Formularze zgłoszeniowe będą oceniane w oparciu o następująca metodologię:</w:t>
      </w:r>
    </w:p>
    <w:p w:rsidR="004E2961" w:rsidRPr="00141746"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 xml:space="preserve">70% </w:t>
      </w:r>
      <w:r>
        <w:rPr>
          <w:rFonts w:ascii="Times New Roman" w:hAnsi="Times New Roman" w:cs="Times New Roman"/>
          <w:sz w:val="24"/>
          <w:szCs w:val="24"/>
        </w:rPr>
        <w:t>całkowitej liczy punktów będzie stanowić ocena pomysłu biznesowego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20%</w:t>
      </w:r>
      <w:r>
        <w:rPr>
          <w:rFonts w:ascii="Times New Roman" w:hAnsi="Times New Roman" w:cs="Times New Roman"/>
          <w:sz w:val="24"/>
          <w:szCs w:val="24"/>
        </w:rPr>
        <w:t xml:space="preserve"> całkowitej liczby punktów będą stanowić kwalifikacje, doświadczenie </w:t>
      </w:r>
      <w:r>
        <w:rPr>
          <w:rFonts w:ascii="Times New Roman" w:hAnsi="Times New Roman" w:cs="Times New Roman"/>
          <w:sz w:val="24"/>
          <w:szCs w:val="24"/>
        </w:rPr>
        <w:br/>
        <w:t>i przygotowanie do prowadzenia własnej działalności gospodarczej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Pr>
          <w:rFonts w:ascii="Times New Roman" w:hAnsi="Times New Roman" w:cs="Times New Roman"/>
          <w:sz w:val="24"/>
          <w:szCs w:val="24"/>
        </w:rPr>
        <w:t>10% całkowitej liczby punktów będzie stanowić pisemna opinia doradcy zawodowego/psychologa o predyspozycji Kandydata do prowadzenia działalności gospodarczej.</w:t>
      </w:r>
    </w:p>
    <w:p w:rsidR="004E2961" w:rsidRDefault="004E2961" w:rsidP="00D72D86">
      <w:pPr>
        <w:autoSpaceDE w:val="0"/>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4E2961" w:rsidRDefault="004E2961" w:rsidP="00D72D86">
      <w:pPr>
        <w:autoSpaceDE w:val="0"/>
        <w:spacing w:before="120" w:after="120"/>
        <w:jc w:val="center"/>
        <w:rPr>
          <w:rFonts w:ascii="Times New Roman" w:hAnsi="Times New Roman" w:cs="Times New Roman"/>
          <w:sz w:val="24"/>
          <w:szCs w:val="24"/>
        </w:rPr>
      </w:pPr>
      <w:r>
        <w:rPr>
          <w:rFonts w:ascii="Times New Roman" w:hAnsi="Times New Roman" w:cs="Times New Roman"/>
          <w:b/>
          <w:sz w:val="24"/>
          <w:szCs w:val="24"/>
        </w:rPr>
        <w:t>Ogłoszenie wyników rekrutacji</w:t>
      </w:r>
    </w:p>
    <w:p w:rsidR="004E2961" w:rsidRPr="00141746" w:rsidRDefault="004E2961" w:rsidP="004E2961">
      <w:pPr>
        <w:pStyle w:val="Akapitzlist"/>
        <w:numPr>
          <w:ilvl w:val="0"/>
          <w:numId w:val="32"/>
        </w:numPr>
        <w:autoSpaceDE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Lista Kandydatów zakwalifikowanych do uczestnictwa w projekcie zostanie (lista podstawowa i lista rezerwowa) ogłoszona na s</w:t>
      </w:r>
      <w:r w:rsidRPr="00141746">
        <w:rPr>
          <w:rFonts w:ascii="Times New Roman" w:hAnsi="Times New Roman" w:cs="Times New Roman"/>
          <w:iCs/>
          <w:sz w:val="24"/>
          <w:szCs w:val="24"/>
        </w:rPr>
        <w:t xml:space="preserve">tronach internetowych </w:t>
      </w:r>
      <w:hyperlink r:id="rId10" w:history="1">
        <w:r w:rsidRPr="00141746">
          <w:t>www.wokollysejgory.pl</w:t>
        </w:r>
      </w:hyperlink>
      <w:r w:rsidRPr="00141746">
        <w:rPr>
          <w:rFonts w:ascii="Times New Roman" w:hAnsi="Times New Roman" w:cs="Times New Roman"/>
          <w:iCs/>
          <w:sz w:val="24"/>
          <w:szCs w:val="24"/>
        </w:rPr>
        <w:t xml:space="preserve"> oraz na stronach internetowych Partnerów Projektu.</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sidRPr="00141746">
        <w:rPr>
          <w:rFonts w:ascii="Times New Roman" w:hAnsi="Times New Roman" w:cs="Times New Roman"/>
          <w:iCs/>
          <w:sz w:val="24"/>
          <w:szCs w:val="24"/>
        </w:rPr>
        <w:t>Informacja o wynikach oceny Formularza rekrutacyjnego zostanie przekazana Kandydatom drogą mailową lub telefonicznie w terminie 5</w:t>
      </w:r>
      <w:r>
        <w:rPr>
          <w:rFonts w:ascii="Times New Roman" w:hAnsi="Times New Roman" w:cs="Times New Roman"/>
          <w:sz w:val="24"/>
          <w:szCs w:val="24"/>
        </w:rPr>
        <w:t xml:space="preserve"> dni roboczych od daty zakończenia postępowania rekrutacyjnego.</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Kandydat, którego Formularz Rekrutacyjny został odrzucony zostanie poinformowany </w:t>
      </w:r>
      <w:r w:rsidRPr="00033189">
        <w:rPr>
          <w:rFonts w:ascii="Times New Roman" w:eastAsia="Droid Sans Fallback" w:hAnsi="Times New Roman" w:cs="Times New Roman"/>
          <w:color w:val="00000A"/>
          <w:sz w:val="24"/>
          <w:szCs w:val="24"/>
          <w:lang w:eastAsia="en-US"/>
        </w:rPr>
        <w:t>elektronicznie o</w:t>
      </w:r>
      <w:r>
        <w:rPr>
          <w:rFonts w:ascii="Times New Roman" w:hAnsi="Times New Roman" w:cs="Times New Roman"/>
          <w:sz w:val="24"/>
          <w:szCs w:val="24"/>
        </w:rPr>
        <w:t xml:space="preserve"> przyczynach odrzucenia jego aplikacji (uzasadnienie wraz 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Beneficjent ma obowiązek pisemnego poinformowania na prośbę osoby ubiegającej się </w:t>
      </w:r>
      <w:r>
        <w:rPr>
          <w:rFonts w:ascii="Times New Roman" w:hAnsi="Times New Roman" w:cs="Times New Roman"/>
          <w:sz w:val="24"/>
          <w:szCs w:val="24"/>
        </w:rPr>
        <w:br/>
        <w:t xml:space="preserve">o udział w projekcie o przyczynach odrzucenia jej aplikacji (uzasadnienie wraz </w:t>
      </w:r>
      <w:r>
        <w:rPr>
          <w:rFonts w:ascii="Times New Roman" w:hAnsi="Times New Roman" w:cs="Times New Roman"/>
          <w:sz w:val="24"/>
          <w:szCs w:val="24"/>
        </w:rPr>
        <w:br/>
        <w:t>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Uczestnik projektu, może wnioskować o wydanie kserokopii kart oceny formularza rekrutacyjnego. Kopie dokumentów nie będą posiadały danych osób oceniających </w:t>
      </w:r>
      <w:r>
        <w:rPr>
          <w:rFonts w:ascii="Times New Roman" w:hAnsi="Times New Roman" w:cs="Times New Roman"/>
          <w:sz w:val="24"/>
          <w:szCs w:val="24"/>
        </w:rPr>
        <w:br/>
        <w:t>z uwagi na fakt, iż są one wyłączone z jawności zgodnie z ograniczeniami, o których mowa w art. 5 Ustawy o dostępie do informacji publicznej.</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Osoby niezakwalifikowane do uczestnictwa w projekcie zostaną umieszczone </w:t>
      </w:r>
      <w:r>
        <w:rPr>
          <w:rFonts w:ascii="Times New Roman" w:hAnsi="Times New Roman" w:cs="Times New Roman"/>
          <w:sz w:val="24"/>
          <w:szCs w:val="24"/>
        </w:rPr>
        <w:br/>
        <w:t>na rankingowej liście rezerwowej wg liczby punktów, które otrzymali podczas procesu rekrutacji.</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Osoby, które zostaną zakwalifikowane do uczestnictwa w projekcie, zobowiązane są do podpisania   umowy o świadczenie usług szkoleniowo-doradczych.</w:t>
      </w:r>
    </w:p>
    <w:p w:rsidR="004E2961" w:rsidRPr="00033189"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Dopuszcza się możliwość odstąpienia od obowiązku przeszkolenia uczestników projektu, </w:t>
      </w:r>
      <w:r>
        <w:rPr>
          <w:rFonts w:ascii="Times New Roman" w:hAnsi="Times New Roman" w:cs="Times New Roman"/>
          <w:sz w:val="24"/>
          <w:szCs w:val="24"/>
        </w:rPr>
        <w:br/>
        <w:t xml:space="preserve">w przypadku udokumentowania przez nich odbycia w ciągu ostatnich trzech lat poprzedzających przystąpienie do projektu szkoleń z zakresu zakładania i prowadzenia działalności gospodarczej. </w:t>
      </w:r>
      <w:r w:rsidRPr="00033189">
        <w:rPr>
          <w:rFonts w:ascii="Times New Roman" w:hAnsi="Times New Roman" w:cs="Times New Roman"/>
          <w:sz w:val="24"/>
          <w:szCs w:val="24"/>
        </w:rPr>
        <w:t>Decyzję taką podejmuje Beneficjent.</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Od przeprowadzonej przez Komisję Rekrutacyjną oceny (obejmującej m.in. ocenę formularzy rekrutacyjnych) nie przysługują osobie ubiegającej się o udział w projekcie żadne środki odwoławcze.</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Regulamin został opracowany na podstawie aktualnie obowiązujących w tym zakresie aktów prawnych, dokumentów programowych, zaleceń oraz zasad wydanych przez odpowiednie instytucje uczestniczące w realizacji Regionalnego Programu Operacyjnego Województwa</w:t>
      </w:r>
      <w:r w:rsidR="00033189">
        <w:rPr>
          <w:rFonts w:ascii="Times New Roman" w:hAnsi="Times New Roman" w:cs="Times New Roman"/>
          <w:sz w:val="24"/>
          <w:szCs w:val="24"/>
        </w:rPr>
        <w:t xml:space="preserve"> </w:t>
      </w:r>
      <w:r w:rsidRPr="00033189">
        <w:rPr>
          <w:rFonts w:ascii="Times New Roman" w:hAnsi="Times New Roman" w:cs="Times New Roman"/>
          <w:sz w:val="24"/>
          <w:szCs w:val="24"/>
        </w:rPr>
        <w:t xml:space="preserve">Świętokrzyskiego. </w:t>
      </w:r>
      <w:r w:rsidRPr="00033189">
        <w:rPr>
          <w:rFonts w:ascii="Times New Roman" w:hAnsi="Times New Roman" w:cs="Times New Roman"/>
          <w:sz w:val="24"/>
          <w:szCs w:val="24"/>
        </w:rPr>
        <w:br/>
      </w:r>
      <w:r w:rsidR="00033189">
        <w:rPr>
          <w:rFonts w:ascii="Times New Roman" w:hAnsi="Times New Roman" w:cs="Times New Roman"/>
          <w:sz w:val="24"/>
          <w:szCs w:val="24"/>
        </w:rPr>
        <w:t>E</w:t>
      </w:r>
      <w:r w:rsidRPr="00033189">
        <w:rPr>
          <w:rFonts w:ascii="Times New Roman" w:hAnsi="Times New Roman" w:cs="Times New Roman"/>
          <w:sz w:val="24"/>
          <w:szCs w:val="24"/>
        </w:rPr>
        <w:t xml:space="preserve">wentualne zmiany przepisów prawa, wytycznych, zaleceń mogą powodować zmiany </w:t>
      </w:r>
      <w:r w:rsidRPr="00033189">
        <w:rPr>
          <w:rFonts w:ascii="Times New Roman" w:hAnsi="Times New Roman" w:cs="Times New Roman"/>
          <w:sz w:val="24"/>
          <w:szCs w:val="24"/>
        </w:rPr>
        <w:br/>
        <w:t>w niniejszym Regulaminie.</w:t>
      </w:r>
    </w:p>
    <w:p w:rsidR="004E2961" w:rsidRDefault="004E2961" w:rsidP="004E2961">
      <w:pPr>
        <w:autoSpaceDE w:val="0"/>
        <w:rPr>
          <w:rFonts w:ascii="Times New Roman" w:hAnsi="Times New Roman" w:cs="Times New Roman"/>
          <w:b/>
          <w:i/>
          <w:sz w:val="24"/>
          <w:szCs w:val="24"/>
        </w:rPr>
      </w:pPr>
    </w:p>
    <w:p w:rsidR="004E2961" w:rsidRDefault="004E2961" w:rsidP="004E2961">
      <w:pPr>
        <w:autoSpaceDE w:val="0"/>
        <w:rPr>
          <w:rFonts w:ascii="Times New Roman" w:hAnsi="Times New Roman" w:cs="Times New Roman"/>
          <w:sz w:val="24"/>
          <w:szCs w:val="24"/>
        </w:rPr>
      </w:pPr>
      <w:r>
        <w:rPr>
          <w:rFonts w:ascii="Times New Roman" w:hAnsi="Times New Roman" w:cs="Times New Roman"/>
          <w:b/>
          <w:i/>
          <w:sz w:val="24"/>
          <w:szCs w:val="24"/>
        </w:rPr>
        <w:t>Załączniki:</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Formularz Rekrutacyjny do Projektu.</w:t>
      </w: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Karta Oceny Formularza Rekrutacyjnego.</w:t>
      </w:r>
    </w:p>
    <w:p w:rsidR="002051A8" w:rsidRPr="004E2961" w:rsidRDefault="002051A8" w:rsidP="004E2961"/>
    <w:sectPr w:rsidR="002051A8" w:rsidRPr="004E2961" w:rsidSect="004D3671">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65" w:rsidRDefault="0008052F">
      <w:pPr>
        <w:spacing w:after="0" w:line="240" w:lineRule="auto"/>
      </w:pPr>
      <w:r>
        <w:separator/>
      </w:r>
    </w:p>
  </w:endnote>
  <w:endnote w:type="continuationSeparator" w:id="0">
    <w:p w:rsidR="00050165" w:rsidRDefault="0008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A8" w:rsidRDefault="00D72D86">
    <w:pPr>
      <w:pStyle w:val="Stopka"/>
      <w:pBdr>
        <w:top w:val="thinThickSmallGap" w:sz="24" w:space="1" w:color="622423"/>
        <w:left w:val="nil"/>
        <w:bottom w:val="nil"/>
        <w:right w:val="nil"/>
      </w:pBdr>
      <w:jc w:val="center"/>
      <w:rPr>
        <w:rFonts w:ascii="Cambria" w:hAnsi="Cambria"/>
        <w:sz w:val="18"/>
        <w:szCs w:val="18"/>
      </w:rPr>
    </w:pPr>
    <w:r>
      <w:rPr>
        <w:rFonts w:ascii="Cambria" w:hAnsi="Cambria"/>
        <w:noProof/>
        <w:sz w:val="18"/>
        <w:szCs w:val="18"/>
        <w:lang w:eastAsia="pl-PL"/>
      </w:rPr>
      <w:drawing>
        <wp:anchor distT="0" distB="0" distL="114300" distR="114300" simplePos="0" relativeHeight="251661824" behindDoc="1" locked="0" layoutInCell="1" allowOverlap="1">
          <wp:simplePos x="0" y="0"/>
          <wp:positionH relativeFrom="column">
            <wp:posOffset>5100955</wp:posOffset>
          </wp:positionH>
          <wp:positionV relativeFrom="paragraph">
            <wp:posOffset>161290</wp:posOffset>
          </wp:positionV>
          <wp:extent cx="457200" cy="473710"/>
          <wp:effectExtent l="0" t="0" r="0" b="2540"/>
          <wp:wrapTight wrapText="bothSides">
            <wp:wrapPolygon edited="0">
              <wp:start x="0" y="0"/>
              <wp:lineTo x="0" y="20847"/>
              <wp:lineTo x="20700" y="20847"/>
              <wp:lineTo x="207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rly.png"/>
                  <pic:cNvPicPr/>
                </pic:nvPicPr>
                <pic:blipFill>
                  <a:blip r:embed="rId1">
                    <a:extLst>
                      <a:ext uri="{28A0092B-C50C-407E-A947-70E740481C1C}">
                        <a14:useLocalDpi xmlns:a14="http://schemas.microsoft.com/office/drawing/2010/main" val="0"/>
                      </a:ext>
                    </a:extLst>
                  </a:blip>
                  <a:stretch>
                    <a:fillRect/>
                  </a:stretch>
                </pic:blipFill>
                <pic:spPr>
                  <a:xfrm>
                    <a:off x="0" y="0"/>
                    <a:ext cx="457200" cy="473710"/>
                  </a:xfrm>
                  <a:prstGeom prst="rect">
                    <a:avLst/>
                  </a:prstGeom>
                </pic:spPr>
              </pic:pic>
            </a:graphicData>
          </a:graphic>
          <wp14:sizeRelH relativeFrom="margin">
            <wp14:pctWidth>0</wp14:pctWidth>
          </wp14:sizeRelH>
          <wp14:sizeRelV relativeFrom="margin">
            <wp14:pctHeight>0</wp14:pctHeight>
          </wp14:sizeRelV>
        </wp:anchor>
      </w:drawing>
    </w:r>
    <w:r w:rsidR="0008052F">
      <w:rPr>
        <w:rFonts w:ascii="Cambria" w:hAnsi="Cambria"/>
        <w:sz w:val="18"/>
        <w:szCs w:val="18"/>
      </w:rPr>
      <w:t xml:space="preserve">Projekt </w:t>
    </w:r>
    <w:proofErr w:type="spellStart"/>
    <w:r w:rsidR="0008052F">
      <w:rPr>
        <w:rFonts w:ascii="Cambria" w:hAnsi="Cambria"/>
        <w:sz w:val="18"/>
        <w:szCs w:val="18"/>
      </w:rPr>
      <w:t>pn</w:t>
    </w:r>
    <w:proofErr w:type="spellEnd"/>
    <w:r w:rsidR="0008052F">
      <w:rPr>
        <w:rFonts w:ascii="Cambria" w:hAnsi="Cambria"/>
        <w:sz w:val="18"/>
        <w:szCs w:val="18"/>
      </w:rPr>
      <w:t xml:space="preserve"> „LGD-</w:t>
    </w:r>
    <w:proofErr w:type="spellStart"/>
    <w:r w:rsidR="0008052F">
      <w:rPr>
        <w:rFonts w:ascii="Cambria" w:hAnsi="Cambria"/>
        <w:sz w:val="18"/>
        <w:szCs w:val="18"/>
      </w:rPr>
      <w:t>owskie</w:t>
    </w:r>
    <w:proofErr w:type="spellEnd"/>
    <w:r w:rsidR="0008052F">
      <w:rPr>
        <w:rFonts w:ascii="Cambria" w:hAnsi="Cambria"/>
        <w:sz w:val="18"/>
        <w:szCs w:val="18"/>
      </w:rPr>
      <w:t xml:space="preserve"> wsparcie w biznesowym starcie” jest realizowany na podstawie</w:t>
    </w:r>
  </w:p>
  <w:p w:rsidR="002051A8" w:rsidRDefault="0008052F">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pełniącym rolę Instytucji Pośredniczącej w ramach RPOWŚ na lata 2014-2020</w:t>
    </w:r>
    <w:r>
      <w:rPr>
        <w:rFonts w:ascii="Cambria" w:hAnsi="Cambria"/>
        <w:noProof/>
        <w:sz w:val="18"/>
        <w:szCs w:val="18"/>
        <w:lang w:eastAsia="pl-P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40005</wp:posOffset>
          </wp:positionV>
          <wp:extent cx="428625" cy="3905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428625" cy="390525"/>
                  </a:xfrm>
                  <a:prstGeom prst="rect">
                    <a:avLst/>
                  </a:prstGeom>
                  <a:noFill/>
                  <a:ln w="9525">
                    <a:noFill/>
                    <a:miter lim="800000"/>
                    <a:headEnd/>
                    <a:tailEnd/>
                  </a:ln>
                </pic:spPr>
              </pic:pic>
            </a:graphicData>
          </a:graphic>
        </wp:anchor>
      </w:drawing>
    </w:r>
  </w:p>
  <w:p w:rsidR="002051A8" w:rsidRDefault="002051A8">
    <w:pPr>
      <w:pStyle w:val="Stopka"/>
      <w:pBdr>
        <w:top w:val="thinThickSmallGap" w:sz="24" w:space="1" w:color="622423"/>
        <w:left w:val="nil"/>
        <w:bottom w:val="nil"/>
        <w:right w:val="nil"/>
      </w:pBdr>
      <w:rPr>
        <w:rFonts w:ascii="Cambria" w:hAnsi="Cambria"/>
      </w:rPr>
    </w:pPr>
  </w:p>
  <w:p w:rsidR="002051A8" w:rsidRDefault="0008052F">
    <w:pPr>
      <w:pStyle w:val="Stopka"/>
      <w:pBdr>
        <w:top w:val="thinThickSmallGap" w:sz="24" w:space="1" w:color="622423"/>
        <w:left w:val="nil"/>
        <w:bottom w:val="nil"/>
        <w:right w:val="nil"/>
      </w:pBdr>
      <w:rPr>
        <w:rFonts w:ascii="Cambria" w:hAnsi="Cambria"/>
      </w:rPr>
    </w:pPr>
    <w:r>
      <w:rPr>
        <w:rFonts w:ascii="Cambria" w:hAnsi="Cambria"/>
      </w:rPr>
      <w:t xml:space="preserve">  </w:t>
    </w:r>
    <w:r>
      <w:rPr>
        <w:rFonts w:ascii="Cambria" w:hAnsi="Cambria"/>
        <w:sz w:val="18"/>
        <w:szCs w:val="18"/>
      </w:rPr>
      <w:t>Lider projektu</w:t>
    </w:r>
    <w:r w:rsidR="00D72D86">
      <w:rPr>
        <w:rFonts w:ascii="Cambria" w:hAnsi="Cambria"/>
        <w:sz w:val="18"/>
        <w:szCs w:val="18"/>
      </w:rPr>
      <w:t xml:space="preserve">                                                                                                                                                                     Partner projektu</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65" w:rsidRDefault="0008052F">
      <w:pPr>
        <w:spacing w:after="0" w:line="240" w:lineRule="auto"/>
      </w:pPr>
      <w:r>
        <w:separator/>
      </w:r>
    </w:p>
  </w:footnote>
  <w:footnote w:type="continuationSeparator" w:id="0">
    <w:p w:rsidR="00050165" w:rsidRDefault="0008052F">
      <w:pPr>
        <w:spacing w:after="0" w:line="240" w:lineRule="auto"/>
      </w:pPr>
      <w:r>
        <w:continuationSeparator/>
      </w:r>
    </w:p>
  </w:footnote>
  <w:footnote w:id="1">
    <w:p w:rsidR="004E2961" w:rsidRDefault="004E2961" w:rsidP="00D77B48">
      <w:r>
        <w:rPr>
          <w:rStyle w:val="Znakiprzypiswdolnych"/>
          <w:rFonts w:ascii="Times New Roman" w:hAnsi="Times New Roman"/>
        </w:rPr>
        <w:footnoteRef/>
      </w:r>
      <w:r w:rsidR="00D77B48">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4E2961" w:rsidRDefault="004E2961" w:rsidP="004E2961">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4E2961" w:rsidRDefault="004E2961" w:rsidP="004E2961">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4E2961" w:rsidRDefault="004E2961" w:rsidP="004E2961">
      <w:pPr>
        <w:pStyle w:val="Tekstprzypisudolnego"/>
      </w:pPr>
    </w:p>
  </w:footnote>
  <w:footnote w:id="4">
    <w:p w:rsidR="004E2961" w:rsidRDefault="004E2961" w:rsidP="004E2961">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A8" w:rsidRDefault="0008052F">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15:restartNumberingAfterBreak="0">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15:restartNumberingAfterBreak="0">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15:restartNumberingAfterBreak="0">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15:restartNumberingAfterBreak="0">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15:restartNumberingAfterBreak="0">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15:restartNumberingAfterBreak="0">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15:restartNumberingAfterBreak="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15:restartNumberingAfterBreak="0">
    <w:nsid w:val="00000016"/>
    <w:multiLevelType w:val="singleLevel"/>
    <w:tmpl w:val="00000016"/>
    <w:name w:val="WW8Num21"/>
    <w:lvl w:ilvl="0">
      <w:start w:val="1"/>
      <w:numFmt w:val="upperRoman"/>
      <w:lvlText w:val="%1."/>
      <w:lvlJc w:val="left"/>
      <w:pPr>
        <w:tabs>
          <w:tab w:val="num" w:pos="0"/>
        </w:tabs>
        <w:ind w:left="1080" w:hanging="720"/>
      </w:pPr>
    </w:lvl>
  </w:abstractNum>
  <w:abstractNum w:abstractNumId="13" w15:restartNumberingAfterBreak="0">
    <w:nsid w:val="2C1425CA"/>
    <w:multiLevelType w:val="hybridMultilevel"/>
    <w:tmpl w:val="F2C2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0514D8E"/>
    <w:multiLevelType w:val="hybridMultilevel"/>
    <w:tmpl w:val="3A3C81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180473E"/>
    <w:multiLevelType w:val="hybridMultilevel"/>
    <w:tmpl w:val="092AE4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4F56821"/>
    <w:multiLevelType w:val="hybridMultilevel"/>
    <w:tmpl w:val="1662E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5F07060"/>
    <w:multiLevelType w:val="hybridMultilevel"/>
    <w:tmpl w:val="6A2223CA"/>
    <w:lvl w:ilvl="0" w:tplc="46B4FAC4">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016FFD"/>
    <w:multiLevelType w:val="hybridMultilevel"/>
    <w:tmpl w:val="FEB2B4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65359AA"/>
    <w:multiLevelType w:val="hybridMultilevel"/>
    <w:tmpl w:val="6F823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FE2042D"/>
    <w:multiLevelType w:val="hybridMultilevel"/>
    <w:tmpl w:val="70D4D0F2"/>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B25FF7"/>
    <w:multiLevelType w:val="hybridMultilevel"/>
    <w:tmpl w:val="9CF4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8065C"/>
    <w:multiLevelType w:val="hybridMultilevel"/>
    <w:tmpl w:val="363E3F5A"/>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410AF"/>
    <w:multiLevelType w:val="hybridMultilevel"/>
    <w:tmpl w:val="8A069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AEC1763"/>
    <w:multiLevelType w:val="hybridMultilevel"/>
    <w:tmpl w:val="2928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51EEE"/>
    <w:multiLevelType w:val="hybridMultilevel"/>
    <w:tmpl w:val="88081FA4"/>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50048B"/>
    <w:multiLevelType w:val="hybridMultilevel"/>
    <w:tmpl w:val="5E58CC6A"/>
    <w:lvl w:ilvl="0" w:tplc="73B687F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1B3FDE"/>
    <w:multiLevelType w:val="hybridMultilevel"/>
    <w:tmpl w:val="3EF0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9B0AEB"/>
    <w:multiLevelType w:val="hybridMultilevel"/>
    <w:tmpl w:val="4E546B6A"/>
    <w:lvl w:ilvl="0" w:tplc="CB0C22A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3115B"/>
    <w:multiLevelType w:val="hybridMultilevel"/>
    <w:tmpl w:val="AB14AB3C"/>
    <w:lvl w:ilvl="0" w:tplc="9B245540">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8E58FF"/>
    <w:multiLevelType w:val="hybridMultilevel"/>
    <w:tmpl w:val="BB9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CC127A"/>
    <w:multiLevelType w:val="hybridMultilevel"/>
    <w:tmpl w:val="16704C52"/>
    <w:lvl w:ilvl="0" w:tplc="56F219FC">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3"/>
  </w:num>
  <w:num w:numId="4">
    <w:abstractNumId w:val="29"/>
  </w:num>
  <w:num w:numId="5">
    <w:abstractNumId w:val="14"/>
  </w:num>
  <w:num w:numId="6">
    <w:abstractNumId w:val="19"/>
  </w:num>
  <w:num w:numId="7">
    <w:abstractNumId w:val="32"/>
  </w:num>
  <w:num w:numId="8">
    <w:abstractNumId w:val="30"/>
  </w:num>
  <w:num w:numId="9">
    <w:abstractNumId w:val="20"/>
  </w:num>
  <w:num w:numId="10">
    <w:abstractNumId w:val="27"/>
  </w:num>
  <w:num w:numId="11">
    <w:abstractNumId w:val="17"/>
  </w:num>
  <w:num w:numId="12">
    <w:abstractNumId w:val="26"/>
  </w:num>
  <w:num w:numId="13">
    <w:abstractNumId w:val="25"/>
  </w:num>
  <w:num w:numId="14">
    <w:abstractNumId w:val="28"/>
  </w:num>
  <w:num w:numId="15">
    <w:abstractNumId w:val="21"/>
  </w:num>
  <w:num w:numId="16">
    <w:abstractNumId w:val="23"/>
  </w:num>
  <w:num w:numId="17">
    <w:abstractNumId w:val="18"/>
  </w:num>
  <w:num w:numId="18">
    <w:abstractNumId w:val="24"/>
  </w:num>
  <w:num w:numId="19">
    <w:abstractNumId w:val="31"/>
  </w:num>
  <w:num w:numId="20">
    <w:abstractNumId w:val="1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A8"/>
    <w:rsid w:val="00033189"/>
    <w:rsid w:val="00050165"/>
    <w:rsid w:val="0008052F"/>
    <w:rsid w:val="00141746"/>
    <w:rsid w:val="00142BEC"/>
    <w:rsid w:val="001F2AE9"/>
    <w:rsid w:val="002051A8"/>
    <w:rsid w:val="00210C3C"/>
    <w:rsid w:val="004D3671"/>
    <w:rsid w:val="004E2961"/>
    <w:rsid w:val="007244A7"/>
    <w:rsid w:val="00794D2F"/>
    <w:rsid w:val="00864FC6"/>
    <w:rsid w:val="00972D86"/>
    <w:rsid w:val="00B7761D"/>
    <w:rsid w:val="00C8589C"/>
    <w:rsid w:val="00D72D86"/>
    <w:rsid w:val="00D77B48"/>
    <w:rsid w:val="00E67CF7"/>
    <w:rsid w:val="00ED3603"/>
    <w:rsid w:val="00F46CDD"/>
    <w:rsid w:val="00FF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91111B-4EF2-4E5A-921E-B23B464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4D3671"/>
    <w:rPr>
      <w:color w:val="000080"/>
      <w:u w:val="single"/>
    </w:rPr>
  </w:style>
  <w:style w:type="paragraph" w:styleId="Nagwek">
    <w:name w:val="header"/>
    <w:basedOn w:val="Normalny"/>
    <w:next w:val="Tretekstu"/>
    <w:link w:val="NagwekZnak"/>
    <w:rsid w:val="004D3671"/>
    <w:pPr>
      <w:keepNext/>
      <w:spacing w:before="240" w:after="120"/>
    </w:pPr>
    <w:rPr>
      <w:rFonts w:ascii="Liberation Sans" w:hAnsi="Liberation Sans" w:cs="FreeSans"/>
      <w:sz w:val="28"/>
      <w:szCs w:val="28"/>
    </w:rPr>
  </w:style>
  <w:style w:type="paragraph" w:customStyle="1" w:styleId="Tretekstu">
    <w:name w:val="Treść tekstu"/>
    <w:basedOn w:val="Normalny"/>
    <w:rsid w:val="004D3671"/>
    <w:pPr>
      <w:spacing w:after="140" w:line="288" w:lineRule="auto"/>
    </w:pPr>
  </w:style>
  <w:style w:type="paragraph" w:styleId="Lista">
    <w:name w:val="List"/>
    <w:basedOn w:val="Tretekstu"/>
    <w:rsid w:val="004D3671"/>
    <w:rPr>
      <w:rFonts w:cs="FreeSans"/>
    </w:rPr>
  </w:style>
  <w:style w:type="paragraph" w:styleId="Podpis">
    <w:name w:val="Signature"/>
    <w:basedOn w:val="Normalny"/>
    <w:rsid w:val="004D3671"/>
    <w:pPr>
      <w:suppressLineNumbers/>
      <w:spacing w:before="120" w:after="120"/>
    </w:pPr>
    <w:rPr>
      <w:rFonts w:cs="FreeSans"/>
      <w:i/>
      <w:iCs/>
      <w:sz w:val="24"/>
      <w:szCs w:val="24"/>
    </w:rPr>
  </w:style>
  <w:style w:type="paragraph" w:customStyle="1" w:styleId="Indeks">
    <w:name w:val="Indeks"/>
    <w:basedOn w:val="Normalny"/>
    <w:rsid w:val="004D3671"/>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character" w:customStyle="1" w:styleId="Znakiprzypiswdolnych">
    <w:name w:val="Znaki przypisów dolnych"/>
    <w:rsid w:val="004E2961"/>
    <w:rPr>
      <w:vertAlign w:val="superscript"/>
    </w:rPr>
  </w:style>
  <w:style w:type="character" w:styleId="Hipercze">
    <w:name w:val="Hyperlink"/>
    <w:rsid w:val="004E2961"/>
    <w:rPr>
      <w:color w:val="0000FF"/>
      <w:u w:val="single"/>
    </w:rPr>
  </w:style>
  <w:style w:type="paragraph" w:styleId="Tekstprzypisudolnego">
    <w:name w:val="footnote text"/>
    <w:basedOn w:val="Normalny"/>
    <w:link w:val="TekstprzypisudolnegoZnak"/>
    <w:rsid w:val="004E2961"/>
    <w:pPr>
      <w:spacing w:after="0" w:line="240" w:lineRule="auto"/>
    </w:pPr>
    <w:rPr>
      <w:rFonts w:ascii="Times New Roman" w:eastAsia="Times New Roman" w:hAnsi="Times New Roman" w:cs="Times New Roman"/>
      <w:color w:val="auto"/>
      <w:sz w:val="20"/>
      <w:szCs w:val="24"/>
      <w:lang w:eastAsia="zh-CN"/>
    </w:rPr>
  </w:style>
  <w:style w:type="character" w:customStyle="1" w:styleId="TekstprzypisudolnegoZnak">
    <w:name w:val="Tekst przypisu dolnego Znak"/>
    <w:basedOn w:val="Domylnaczcionkaakapitu"/>
    <w:link w:val="Tekstprzypisudolnego"/>
    <w:rsid w:val="004E2961"/>
    <w:rPr>
      <w:rFonts w:ascii="Times New Roman" w:eastAsia="Times New Roman" w:hAnsi="Times New Roman" w:cs="Times New Roman"/>
      <w:sz w:val="20"/>
      <w:szCs w:val="24"/>
      <w:lang w:eastAsia="zh-CN"/>
    </w:rPr>
  </w:style>
  <w:style w:type="paragraph" w:styleId="Akapitzlist">
    <w:name w:val="List Paragraph"/>
    <w:basedOn w:val="Normalny"/>
    <w:qFormat/>
    <w:rsid w:val="004E2961"/>
    <w:pPr>
      <w:ind w:left="720"/>
      <w:contextualSpacing/>
    </w:pPr>
    <w:rPr>
      <w:rFonts w:eastAsia="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kollysejgory.pl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kollysejgor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kollysejgory.pl/" TargetMode="External"/><Relationship Id="rId4" Type="http://schemas.openxmlformats.org/officeDocument/2006/relationships/webSettings" Target="webSettings.xml"/><Relationship Id="rId9" Type="http://schemas.openxmlformats.org/officeDocument/2006/relationships/hyperlink" Target="http://www.wokollysejgor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2335</Words>
  <Characters>14012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Przemek</cp:lastModifiedBy>
  <cp:revision>4</cp:revision>
  <dcterms:created xsi:type="dcterms:W3CDTF">2017-04-10T06:20:00Z</dcterms:created>
  <dcterms:modified xsi:type="dcterms:W3CDTF">2017-04-21T10:33:00Z</dcterms:modified>
  <dc:language>pl-PL</dc:language>
</cp:coreProperties>
</file>